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2E6" w:rsidRDefault="000A12E6" w:rsidP="006637DB">
      <w:pPr>
        <w:spacing w:after="0" w:line="240" w:lineRule="auto"/>
        <w:jc w:val="center"/>
        <w:rPr>
          <w:rFonts w:ascii="Times New Roman" w:eastAsia="Times New Roman" w:hAnsi="Times New Roman"/>
          <w:b/>
          <w:i/>
          <w:sz w:val="24"/>
          <w:szCs w:val="24"/>
        </w:rPr>
      </w:pPr>
      <w:r w:rsidRPr="0043577D">
        <w:rPr>
          <w:rFonts w:ascii="Times New Roman" w:eastAsia="Times New Roman" w:hAnsi="Times New Roman"/>
          <w:b/>
          <w:i/>
          <w:sz w:val="24"/>
          <w:szCs w:val="24"/>
        </w:rPr>
        <w:t>Florida Supplement to the 2012 IFGC</w:t>
      </w:r>
    </w:p>
    <w:p w:rsidR="00053D79" w:rsidRDefault="00053D79" w:rsidP="00053D79">
      <w:pPr>
        <w:jc w:val="center"/>
        <w:rPr>
          <w:rFonts w:ascii="Times New Roman" w:eastAsia="Times New Roman" w:hAnsi="Times New Roman"/>
          <w:b/>
          <w:i/>
          <w:sz w:val="24"/>
          <w:szCs w:val="24"/>
        </w:rPr>
      </w:pPr>
      <w:r>
        <w:rPr>
          <w:rFonts w:ascii="Times New Roman" w:eastAsia="Times New Roman" w:hAnsi="Times New Roman"/>
          <w:b/>
          <w:sz w:val="24"/>
          <w:szCs w:val="24"/>
        </w:rPr>
        <w:t>ICC EDIT VERSION</w:t>
      </w:r>
    </w:p>
    <w:p w:rsidR="00AB5824" w:rsidRPr="0043577D" w:rsidRDefault="00AB5824" w:rsidP="000A12E6">
      <w:pPr>
        <w:spacing w:after="0" w:line="240" w:lineRule="auto"/>
        <w:rPr>
          <w:rFonts w:ascii="Times New Roman" w:eastAsia="Times New Roman" w:hAnsi="Times New Roman"/>
          <w:b/>
          <w:i/>
          <w:sz w:val="24"/>
          <w:szCs w:val="24"/>
        </w:rPr>
      </w:pPr>
    </w:p>
    <w:p w:rsidR="00AB5824" w:rsidRPr="0043577D" w:rsidRDefault="00AB5824" w:rsidP="00AB5824">
      <w:pPr>
        <w:spacing w:after="0" w:line="240" w:lineRule="auto"/>
        <w:rPr>
          <w:rFonts w:ascii="Times New Roman" w:eastAsia="Times New Roman" w:hAnsi="Times New Roman"/>
          <w:sz w:val="24"/>
          <w:szCs w:val="24"/>
          <w:highlight w:val="yellow"/>
        </w:rPr>
      </w:pPr>
      <w:r w:rsidRPr="0043577D">
        <w:rPr>
          <w:rFonts w:ascii="Times New Roman" w:eastAsia="Times New Roman" w:hAnsi="Times New Roman"/>
          <w:b/>
          <w:sz w:val="24"/>
          <w:szCs w:val="24"/>
          <w:highlight w:val="yellow"/>
        </w:rPr>
        <w:t>Note 1</w:t>
      </w:r>
      <w:r w:rsidRPr="0043577D">
        <w:rPr>
          <w:rFonts w:ascii="Times New Roman" w:eastAsia="Times New Roman" w:hAnsi="Times New Roman"/>
          <w:sz w:val="24"/>
          <w:szCs w:val="24"/>
          <w:highlight w:val="yellow"/>
        </w:rPr>
        <w:t xml:space="preserve">:  Throughout the document, change International Building Code to </w:t>
      </w:r>
      <w:smartTag w:uri="urn:schemas-microsoft-com:office:smarttags" w:element="PersonName">
        <w:r w:rsidRPr="0043577D">
          <w:rPr>
            <w:rFonts w:ascii="Times New Roman" w:eastAsia="Times New Roman" w:hAnsi="Times New Roman"/>
            <w:sz w:val="24"/>
            <w:szCs w:val="24"/>
            <w:highlight w:val="yellow"/>
          </w:rPr>
          <w:t>Florida Building Code</w:t>
        </w:r>
      </w:smartTag>
      <w:r w:rsidRPr="0043577D">
        <w:rPr>
          <w:rFonts w:ascii="Times New Roman" w:eastAsia="Times New Roman" w:hAnsi="Times New Roman"/>
          <w:sz w:val="24"/>
          <w:szCs w:val="24"/>
          <w:highlight w:val="yellow"/>
        </w:rPr>
        <w:t xml:space="preserve">, Building; change the ICC Electrical Code to Chapter 27 of the </w:t>
      </w:r>
      <w:smartTag w:uri="urn:schemas-microsoft-com:office:smarttags" w:element="PersonName">
        <w:r w:rsidRPr="0043577D">
          <w:rPr>
            <w:rFonts w:ascii="Times New Roman" w:eastAsia="Times New Roman" w:hAnsi="Times New Roman"/>
            <w:sz w:val="24"/>
            <w:szCs w:val="24"/>
            <w:highlight w:val="yellow"/>
          </w:rPr>
          <w:t>Florida Building Code</w:t>
        </w:r>
      </w:smartTag>
      <w:r w:rsidRPr="0043577D">
        <w:rPr>
          <w:rFonts w:ascii="Times New Roman" w:eastAsia="Times New Roman" w:hAnsi="Times New Roman"/>
          <w:sz w:val="24"/>
          <w:szCs w:val="24"/>
          <w:highlight w:val="yellow"/>
        </w:rPr>
        <w:t>, Building; change the International Energy Conservation Code to</w:t>
      </w:r>
      <w:r w:rsidRPr="0043577D">
        <w:rPr>
          <w:rFonts w:ascii="Times New Roman" w:eastAsia="Times New Roman" w:hAnsi="Times New Roman"/>
          <w:strike/>
          <w:color w:val="FF0000"/>
          <w:sz w:val="24"/>
          <w:szCs w:val="24"/>
          <w:highlight w:val="yellow"/>
        </w:rPr>
        <w:t xml:space="preserve"> </w:t>
      </w:r>
      <w:r w:rsidRPr="0043577D">
        <w:rPr>
          <w:rFonts w:ascii="Times New Roman" w:eastAsia="Times New Roman" w:hAnsi="Times New Roman"/>
          <w:sz w:val="24"/>
          <w:szCs w:val="24"/>
          <w:highlight w:val="yellow"/>
        </w:rPr>
        <w:t xml:space="preserve">the </w:t>
      </w:r>
      <w:smartTag w:uri="urn:schemas-microsoft-com:office:smarttags" w:element="PersonName">
        <w:r w:rsidRPr="0043577D">
          <w:rPr>
            <w:rFonts w:ascii="Times New Roman" w:eastAsia="Times New Roman" w:hAnsi="Times New Roman"/>
            <w:sz w:val="24"/>
            <w:szCs w:val="24"/>
            <w:highlight w:val="yellow"/>
          </w:rPr>
          <w:t>Florida Building Code</w:t>
        </w:r>
      </w:smartTag>
      <w:r w:rsidRPr="0043577D">
        <w:rPr>
          <w:rFonts w:ascii="Times New Roman" w:eastAsia="Times New Roman" w:hAnsi="Times New Roman"/>
          <w:sz w:val="24"/>
          <w:szCs w:val="24"/>
          <w:highlight w:val="yellow"/>
        </w:rPr>
        <w:t xml:space="preserve">, Energy Conservation; change the International Existing Building Code to </w:t>
      </w:r>
      <w:smartTag w:uri="urn:schemas-microsoft-com:office:smarttags" w:element="PersonName">
        <w:r w:rsidRPr="0043577D">
          <w:rPr>
            <w:rFonts w:ascii="Times New Roman" w:eastAsia="Times New Roman" w:hAnsi="Times New Roman"/>
            <w:sz w:val="24"/>
            <w:szCs w:val="24"/>
            <w:highlight w:val="yellow"/>
          </w:rPr>
          <w:t>Florida Building Code</w:t>
        </w:r>
      </w:smartTag>
      <w:r w:rsidRPr="0043577D">
        <w:rPr>
          <w:rFonts w:ascii="Times New Roman" w:eastAsia="Times New Roman" w:hAnsi="Times New Roman"/>
          <w:sz w:val="24"/>
          <w:szCs w:val="24"/>
          <w:highlight w:val="yellow"/>
        </w:rPr>
        <w:t xml:space="preserve">, Existing Building; change the International Fire code to Florida Fire Prevention Code; change International Fuel Gas Code to </w:t>
      </w:r>
      <w:smartTag w:uri="urn:schemas-microsoft-com:office:smarttags" w:element="PersonName">
        <w:r w:rsidRPr="0043577D">
          <w:rPr>
            <w:rFonts w:ascii="Times New Roman" w:eastAsia="Times New Roman" w:hAnsi="Times New Roman"/>
            <w:sz w:val="24"/>
            <w:szCs w:val="24"/>
            <w:highlight w:val="yellow"/>
          </w:rPr>
          <w:t>Florida Building Code</w:t>
        </w:r>
      </w:smartTag>
      <w:r w:rsidRPr="0043577D">
        <w:rPr>
          <w:rFonts w:ascii="Times New Roman" w:eastAsia="Times New Roman" w:hAnsi="Times New Roman"/>
          <w:sz w:val="24"/>
          <w:szCs w:val="24"/>
          <w:highlight w:val="yellow"/>
        </w:rPr>
        <w:t xml:space="preserve">, Fuel Gas; change the International Mechanical Code to </w:t>
      </w:r>
      <w:smartTag w:uri="urn:schemas-microsoft-com:office:smarttags" w:element="PersonName">
        <w:r w:rsidRPr="0043577D">
          <w:rPr>
            <w:rFonts w:ascii="Times New Roman" w:eastAsia="Times New Roman" w:hAnsi="Times New Roman"/>
            <w:sz w:val="24"/>
            <w:szCs w:val="24"/>
            <w:highlight w:val="yellow"/>
          </w:rPr>
          <w:t>Florida Building Code</w:t>
        </w:r>
      </w:smartTag>
      <w:r w:rsidRPr="0043577D">
        <w:rPr>
          <w:rFonts w:ascii="Times New Roman" w:eastAsia="Times New Roman" w:hAnsi="Times New Roman"/>
          <w:sz w:val="24"/>
          <w:szCs w:val="24"/>
          <w:highlight w:val="yellow"/>
        </w:rPr>
        <w:t xml:space="preserve">, Mechanical; change the International Plumbing Code to </w:t>
      </w:r>
      <w:smartTag w:uri="urn:schemas-microsoft-com:office:smarttags" w:element="PersonName">
        <w:r w:rsidRPr="0043577D">
          <w:rPr>
            <w:rFonts w:ascii="Times New Roman" w:eastAsia="Times New Roman" w:hAnsi="Times New Roman"/>
            <w:sz w:val="24"/>
            <w:szCs w:val="24"/>
            <w:highlight w:val="yellow"/>
          </w:rPr>
          <w:t>Florida Building Code</w:t>
        </w:r>
      </w:smartTag>
      <w:r w:rsidRPr="0043577D">
        <w:rPr>
          <w:rFonts w:ascii="Times New Roman" w:eastAsia="Times New Roman" w:hAnsi="Times New Roman"/>
          <w:sz w:val="24"/>
          <w:szCs w:val="24"/>
          <w:highlight w:val="yellow"/>
        </w:rPr>
        <w:t xml:space="preserve">, Plumbing; change the International Residential Code to </w:t>
      </w:r>
      <w:smartTag w:uri="urn:schemas-microsoft-com:office:smarttags" w:element="PersonName">
        <w:r w:rsidRPr="0043577D">
          <w:rPr>
            <w:rFonts w:ascii="Times New Roman" w:eastAsia="Times New Roman" w:hAnsi="Times New Roman"/>
            <w:sz w:val="24"/>
            <w:szCs w:val="24"/>
            <w:highlight w:val="yellow"/>
          </w:rPr>
          <w:t>Florida Building Code</w:t>
        </w:r>
      </w:smartTag>
      <w:r w:rsidRPr="0043577D">
        <w:rPr>
          <w:rFonts w:ascii="Times New Roman" w:eastAsia="Times New Roman" w:hAnsi="Times New Roman"/>
          <w:sz w:val="24"/>
          <w:szCs w:val="24"/>
          <w:highlight w:val="yellow"/>
        </w:rPr>
        <w:t>, Residential.</w:t>
      </w:r>
    </w:p>
    <w:p w:rsidR="00AB5824" w:rsidRPr="0043577D" w:rsidRDefault="00AB5824" w:rsidP="00AB5824">
      <w:pPr>
        <w:spacing w:after="0" w:line="240" w:lineRule="auto"/>
        <w:rPr>
          <w:rFonts w:ascii="Times New Roman" w:eastAsia="Times New Roman" w:hAnsi="Times New Roman"/>
          <w:sz w:val="24"/>
          <w:szCs w:val="24"/>
        </w:rPr>
      </w:pPr>
      <w:r w:rsidRPr="0043577D">
        <w:rPr>
          <w:rFonts w:ascii="Times New Roman" w:eastAsia="Times New Roman" w:hAnsi="Times New Roman"/>
          <w:b/>
          <w:sz w:val="24"/>
          <w:szCs w:val="24"/>
          <w:highlight w:val="yellow"/>
        </w:rPr>
        <w:t>Note 2</w:t>
      </w:r>
      <w:r w:rsidRPr="0043577D">
        <w:rPr>
          <w:rFonts w:ascii="Times New Roman" w:eastAsia="Times New Roman" w:hAnsi="Times New Roman"/>
          <w:sz w:val="24"/>
          <w:szCs w:val="24"/>
          <w:highlight w:val="yellow"/>
        </w:rPr>
        <w:t>:  Criteria blocked in yellow indicate Florida specific language from the 2010 FBC.</w:t>
      </w:r>
      <w:r w:rsidRPr="0043577D">
        <w:rPr>
          <w:rFonts w:ascii="Times New Roman" w:eastAsia="Times New Roman" w:hAnsi="Times New Roman"/>
          <w:sz w:val="24"/>
          <w:szCs w:val="24"/>
        </w:rPr>
        <w:t xml:space="preserve"> </w:t>
      </w:r>
    </w:p>
    <w:p w:rsidR="00AB5824" w:rsidRPr="0043577D" w:rsidRDefault="00AB5824" w:rsidP="00AB5824">
      <w:pPr>
        <w:spacing w:after="0" w:line="240" w:lineRule="auto"/>
        <w:rPr>
          <w:rFonts w:ascii="Times New Roman" w:eastAsia="Times New Roman" w:hAnsi="Times New Roman"/>
          <w:sz w:val="24"/>
          <w:szCs w:val="24"/>
        </w:rPr>
      </w:pPr>
    </w:p>
    <w:p w:rsidR="005A3146" w:rsidRDefault="005A3146" w:rsidP="005A3146">
      <w:pPr>
        <w:spacing w:after="0" w:line="240" w:lineRule="auto"/>
        <w:rPr>
          <w:rFonts w:ascii="Times New Roman" w:eastAsia="Times New Roman" w:hAnsi="Times New Roman"/>
          <w:sz w:val="24"/>
          <w:szCs w:val="24"/>
        </w:rPr>
      </w:pPr>
    </w:p>
    <w:p w:rsidR="0010570C" w:rsidRDefault="0010570C" w:rsidP="005A3146">
      <w:pPr>
        <w:spacing w:after="0" w:line="240" w:lineRule="auto"/>
        <w:rPr>
          <w:rFonts w:ascii="Times New Roman" w:eastAsia="Times New Roman" w:hAnsi="Times New Roman"/>
          <w:sz w:val="24"/>
          <w:szCs w:val="24"/>
        </w:rPr>
      </w:pPr>
    </w:p>
    <w:p w:rsidR="0010570C" w:rsidRPr="00B72A48" w:rsidRDefault="0010570C" w:rsidP="0010570C">
      <w:pPr>
        <w:spacing w:before="120" w:after="0" w:line="240" w:lineRule="auto"/>
        <w:jc w:val="center"/>
        <w:rPr>
          <w:rFonts w:ascii="Times New Roman" w:hAnsi="Times New Roman"/>
          <w:b/>
          <w:sz w:val="24"/>
          <w:szCs w:val="24"/>
        </w:rPr>
      </w:pPr>
      <w:r w:rsidRPr="00B72A48">
        <w:rPr>
          <w:rFonts w:ascii="Times New Roman" w:hAnsi="Times New Roman"/>
          <w:b/>
          <w:sz w:val="24"/>
          <w:szCs w:val="24"/>
        </w:rPr>
        <w:t>PREFACE</w:t>
      </w:r>
    </w:p>
    <w:p w:rsidR="0010570C" w:rsidRPr="00B72A48" w:rsidRDefault="0010570C" w:rsidP="0010570C">
      <w:pPr>
        <w:spacing w:before="120" w:after="0" w:line="240" w:lineRule="auto"/>
        <w:rPr>
          <w:rFonts w:ascii="Times New Roman" w:hAnsi="Times New Roman"/>
          <w:b/>
          <w:strike/>
          <w:sz w:val="24"/>
          <w:szCs w:val="24"/>
        </w:rPr>
      </w:pPr>
      <w:r w:rsidRPr="00B72A48">
        <w:rPr>
          <w:rFonts w:ascii="Times New Roman" w:hAnsi="Times New Roman"/>
          <w:b/>
          <w:strike/>
          <w:sz w:val="24"/>
          <w:szCs w:val="24"/>
        </w:rPr>
        <w:t>Introduction</w:t>
      </w:r>
    </w:p>
    <w:p w:rsidR="0010570C" w:rsidRPr="00B72A48" w:rsidRDefault="0010570C" w:rsidP="0010570C">
      <w:pPr>
        <w:spacing w:before="120" w:after="0" w:line="240" w:lineRule="auto"/>
        <w:rPr>
          <w:rFonts w:ascii="Times New Roman" w:hAnsi="Times New Roman"/>
          <w:b/>
          <w:strike/>
          <w:sz w:val="24"/>
          <w:szCs w:val="24"/>
        </w:rPr>
      </w:pPr>
      <w:r w:rsidRPr="00B72A48">
        <w:rPr>
          <w:rFonts w:ascii="Times New Roman" w:hAnsi="Times New Roman"/>
          <w:b/>
          <w:strike/>
          <w:sz w:val="24"/>
          <w:szCs w:val="24"/>
        </w:rPr>
        <w:t>Development</w:t>
      </w:r>
    </w:p>
    <w:p w:rsidR="0010570C" w:rsidRPr="00B72A48" w:rsidRDefault="0010570C" w:rsidP="0010570C">
      <w:pPr>
        <w:spacing w:before="120" w:after="0" w:line="240" w:lineRule="auto"/>
        <w:rPr>
          <w:rFonts w:ascii="Times New Roman" w:hAnsi="Times New Roman"/>
          <w:b/>
          <w:sz w:val="24"/>
          <w:szCs w:val="24"/>
          <w:u w:val="single"/>
        </w:rPr>
      </w:pPr>
      <w:r w:rsidRPr="00B72A48">
        <w:rPr>
          <w:rFonts w:ascii="Times New Roman" w:hAnsi="Times New Roman"/>
          <w:b/>
          <w:sz w:val="24"/>
          <w:szCs w:val="24"/>
          <w:u w:val="single"/>
        </w:rPr>
        <w:t>History</w:t>
      </w:r>
    </w:p>
    <w:p w:rsidR="0010570C" w:rsidRPr="00B72A48" w:rsidRDefault="0010570C" w:rsidP="0010570C">
      <w:pPr>
        <w:spacing w:before="120" w:after="0" w:line="240" w:lineRule="auto"/>
        <w:rPr>
          <w:rFonts w:ascii="Times New Roman" w:hAnsi="Times New Roman"/>
          <w:sz w:val="24"/>
          <w:szCs w:val="24"/>
          <w:u w:val="single"/>
        </w:rPr>
      </w:pPr>
      <w:proofErr w:type="gramStart"/>
      <w:r w:rsidRPr="00B72A48">
        <w:rPr>
          <w:rFonts w:ascii="Times New Roman" w:hAnsi="Times New Roman"/>
          <w:sz w:val="24"/>
          <w:szCs w:val="24"/>
          <w:u w:val="single"/>
        </w:rPr>
        <w:t>The State of Florida first mandated statewide building codes during the 1970s at the beginning of the modern construction boom.</w:t>
      </w:r>
      <w:proofErr w:type="gramEnd"/>
      <w:r w:rsidRPr="00B72A48">
        <w:rPr>
          <w:rFonts w:ascii="Times New Roman" w:hAnsi="Times New Roman"/>
          <w:sz w:val="24"/>
          <w:szCs w:val="24"/>
          <w:u w:val="single"/>
        </w:rPr>
        <w:t xml:space="preserve"> The first law required all municipalities and counties to adopt and enforce one of the four state-recognized model codes known as the “state minimum building codes.” During the early 1990s a series of natural disasters, together with the increasing complexity of building construction regulation in vastly changed markets, led to a comprehensive review of the state building code system. The study revealed that building code adoption and enforcement was inconsistent throughout the state and those local codes thought to be the strongest proved inadequate when tested by major hurricane events. The consequences of the building codes system failure were devastation to lives and economies and a statewide property insurance crisis. The response was a reform of the state building construction regulatory system that placed emphasis on uniformity and accountability.</w:t>
      </w:r>
    </w:p>
    <w:p w:rsidR="0010570C" w:rsidRPr="00830E7F" w:rsidRDefault="0010570C" w:rsidP="0010570C">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1998 Florida Legislature amended Chapter 553, </w:t>
      </w:r>
      <w:r w:rsidRPr="00B72A48">
        <w:rPr>
          <w:rFonts w:ascii="Times New Roman" w:hAnsi="Times New Roman"/>
          <w:i/>
          <w:sz w:val="24"/>
          <w:szCs w:val="24"/>
          <w:u w:val="single"/>
        </w:rPr>
        <w:t>Florida Statutes</w:t>
      </w:r>
      <w:r w:rsidRPr="00B72A48">
        <w:rPr>
          <w:rFonts w:ascii="Times New Roman" w:hAnsi="Times New Roman"/>
          <w:sz w:val="24"/>
          <w:szCs w:val="24"/>
          <w:u w:val="single"/>
        </w:rPr>
        <w:t xml:space="preserve"> (FS), </w:t>
      </w:r>
      <w:proofErr w:type="gramStart"/>
      <w:r w:rsidRPr="00B72A48">
        <w:rPr>
          <w:rFonts w:ascii="Times New Roman" w:hAnsi="Times New Roman"/>
          <w:sz w:val="24"/>
          <w:szCs w:val="24"/>
          <w:u w:val="single"/>
        </w:rPr>
        <w:t>Building</w:t>
      </w:r>
      <w:proofErr w:type="gramEnd"/>
      <w:r w:rsidRPr="00B72A48">
        <w:rPr>
          <w:rFonts w:ascii="Times New Roman" w:hAnsi="Times New Roman"/>
          <w:sz w:val="24"/>
          <w:szCs w:val="24"/>
          <w:u w:val="single"/>
        </w:rPr>
        <w:t xml:space="preserve"> Construction Standards, to create a single state building code that is enforced by local governments. As of March 1, 2002, 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which is developed and maintained by the Florida Building Commission, supersedes all local building codes. The </w:t>
      </w:r>
      <w:r w:rsidRPr="00B72A48">
        <w:rPr>
          <w:rFonts w:ascii="Times New Roman" w:hAnsi="Times New Roman"/>
          <w:i/>
          <w:sz w:val="24"/>
          <w:szCs w:val="24"/>
          <w:u w:val="single"/>
        </w:rPr>
        <w:t xml:space="preserve">Florida Building Code </w:t>
      </w:r>
      <w:r w:rsidRPr="00B72A48">
        <w:rPr>
          <w:rFonts w:ascii="Times New Roman" w:hAnsi="Times New Roman"/>
          <w:sz w:val="24"/>
          <w:szCs w:val="24"/>
          <w:u w:val="single"/>
        </w:rPr>
        <w:t xml:space="preserve">is updated every three years and may be amended annually to </w:t>
      </w:r>
      <w:r w:rsidRPr="00830E7F">
        <w:rPr>
          <w:rFonts w:ascii="Times New Roman" w:hAnsi="Times New Roman"/>
          <w:sz w:val="24"/>
          <w:szCs w:val="24"/>
          <w:u w:val="single"/>
        </w:rPr>
        <w:t>incorporate interpretations and clarifications.</w:t>
      </w:r>
    </w:p>
    <w:p w:rsidR="0010570C" w:rsidRPr="00830E7F" w:rsidRDefault="0010570C" w:rsidP="0010570C">
      <w:pPr>
        <w:spacing w:before="120" w:after="0" w:line="240" w:lineRule="auto"/>
        <w:rPr>
          <w:rFonts w:ascii="Times New Roman" w:hAnsi="Times New Roman"/>
          <w:b/>
          <w:sz w:val="24"/>
          <w:szCs w:val="24"/>
          <w:u w:val="single"/>
        </w:rPr>
      </w:pPr>
    </w:p>
    <w:p w:rsidR="0010570C" w:rsidRPr="00B72A48" w:rsidRDefault="0010570C" w:rsidP="0010570C">
      <w:pPr>
        <w:spacing w:before="120" w:after="0" w:line="240" w:lineRule="auto"/>
        <w:rPr>
          <w:rFonts w:ascii="Times New Roman" w:hAnsi="Times New Roman"/>
          <w:b/>
          <w:sz w:val="24"/>
          <w:szCs w:val="24"/>
          <w:u w:val="single"/>
        </w:rPr>
      </w:pPr>
      <w:r w:rsidRPr="00B72A48">
        <w:rPr>
          <w:rFonts w:ascii="Times New Roman" w:hAnsi="Times New Roman"/>
          <w:b/>
          <w:sz w:val="24"/>
          <w:szCs w:val="24"/>
          <w:u w:val="single"/>
        </w:rPr>
        <w:t>Scope</w:t>
      </w:r>
    </w:p>
    <w:p w:rsidR="0010570C" w:rsidRPr="00B72A48" w:rsidRDefault="0010570C" w:rsidP="0010570C">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is based on national model building codes and national consensus standards which are amended where necessary for Florida’s specific </w:t>
      </w:r>
      <w:r w:rsidRPr="00830E7F">
        <w:rPr>
          <w:rFonts w:ascii="Times New Roman" w:hAnsi="Times New Roman"/>
          <w:sz w:val="24"/>
          <w:szCs w:val="24"/>
          <w:u w:val="single"/>
        </w:rPr>
        <w:t xml:space="preserve">needs. However, code requirements that address snow loads and earthquake protection are pervasive; they are left in </w:t>
      </w:r>
      <w:r w:rsidRPr="00830E7F">
        <w:rPr>
          <w:rFonts w:ascii="Times New Roman" w:hAnsi="Times New Roman"/>
          <w:sz w:val="24"/>
          <w:szCs w:val="24"/>
          <w:u w:val="single"/>
        </w:rPr>
        <w:lastRenderedPageBreak/>
        <w:t>place but should not be utilized or enforced because Florida has no snow load or earthquake threat.  The code incorporates all building construction-related regulations for public and private buildings in</w:t>
      </w:r>
      <w:r w:rsidRPr="00B72A48">
        <w:rPr>
          <w:rFonts w:ascii="Times New Roman" w:hAnsi="Times New Roman"/>
          <w:sz w:val="24"/>
          <w:szCs w:val="24"/>
          <w:u w:val="single"/>
        </w:rPr>
        <w:t xml:space="preserve"> the State of Florida other than those specifically exempted by Section 553.73, </w:t>
      </w:r>
      <w:r w:rsidRPr="00B72A48">
        <w:rPr>
          <w:rFonts w:ascii="Times New Roman" w:hAnsi="Times New Roman"/>
          <w:i/>
          <w:sz w:val="24"/>
          <w:szCs w:val="24"/>
          <w:u w:val="single"/>
        </w:rPr>
        <w:t>Florida Statutes</w:t>
      </w:r>
      <w:r w:rsidRPr="00B72A48">
        <w:rPr>
          <w:rFonts w:ascii="Times New Roman" w:hAnsi="Times New Roman"/>
          <w:sz w:val="24"/>
          <w:szCs w:val="24"/>
          <w:u w:val="single"/>
        </w:rPr>
        <w:t xml:space="preserve">. It has been harmonized with the </w:t>
      </w:r>
      <w:r w:rsidRPr="00B72A48">
        <w:rPr>
          <w:rFonts w:ascii="Times New Roman" w:hAnsi="Times New Roman"/>
          <w:i/>
          <w:sz w:val="24"/>
          <w:szCs w:val="24"/>
          <w:u w:val="single"/>
        </w:rPr>
        <w:t>Florida Fire Prevention Code</w:t>
      </w:r>
      <w:r w:rsidRPr="00B72A48">
        <w:rPr>
          <w:rFonts w:ascii="Times New Roman" w:hAnsi="Times New Roman"/>
          <w:sz w:val="24"/>
          <w:szCs w:val="24"/>
          <w:u w:val="single"/>
        </w:rPr>
        <w:t xml:space="preserve">, which is developed and maintained by the Department of Financial Services, Office of the State Fire Marshal, to establish unified and consistent standards. </w:t>
      </w:r>
    </w:p>
    <w:p w:rsidR="0010570C" w:rsidRPr="00B72A48" w:rsidRDefault="0010570C" w:rsidP="0010570C">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base codes for the </w:t>
      </w:r>
      <w:r w:rsidRPr="00830E7F">
        <w:rPr>
          <w:rFonts w:ascii="Times New Roman" w:hAnsi="Times New Roman"/>
          <w:sz w:val="24"/>
          <w:szCs w:val="24"/>
          <w:u w:val="single"/>
        </w:rPr>
        <w:t xml:space="preserve">Fifth edition (2014)  of the </w:t>
      </w:r>
      <w:r w:rsidRPr="00830E7F">
        <w:rPr>
          <w:rFonts w:ascii="Times New Roman" w:hAnsi="Times New Roman"/>
          <w:i/>
          <w:sz w:val="24"/>
          <w:szCs w:val="24"/>
          <w:u w:val="single"/>
        </w:rPr>
        <w:t>Florida Building Code</w:t>
      </w:r>
      <w:r w:rsidRPr="00830E7F">
        <w:rPr>
          <w:rFonts w:ascii="Times New Roman" w:hAnsi="Times New Roman"/>
          <w:sz w:val="24"/>
          <w:szCs w:val="24"/>
          <w:u w:val="single"/>
        </w:rPr>
        <w:t xml:space="preserve"> include: the International Building Code®, 2012 edition; the International Plumbing Code®, 2012 edition; the International Mechanical Code®, 2012 edition; the International Fuel Gas Code®, 2012 edition; the International Residential Code®, 2012 edition; the International Existing Building Code®, 2012 edition; the International Energy Conservation Code, 2012; the National Electrical Code, 2011 edition; substantive criteria from the American Society of Heating, Refrigerating and Air-conditioning Engineers’ (ASHRAE) Standard 90.1-2010. State </w:t>
      </w:r>
      <w:r w:rsidRPr="00B72A48">
        <w:rPr>
          <w:rFonts w:ascii="Times New Roman" w:hAnsi="Times New Roman"/>
          <w:sz w:val="24"/>
          <w:szCs w:val="24"/>
          <w:u w:val="single"/>
        </w:rPr>
        <w:t xml:space="preserve">and local codes adopted and incorporated into the code include the </w:t>
      </w:r>
      <w:r w:rsidRPr="00B72A48">
        <w:rPr>
          <w:rFonts w:ascii="Times New Roman" w:hAnsi="Times New Roman"/>
          <w:i/>
          <w:sz w:val="24"/>
          <w:szCs w:val="24"/>
          <w:u w:val="single"/>
        </w:rPr>
        <w:t>Florida Building Code, Accessibility,</w:t>
      </w:r>
      <w:r w:rsidRPr="00B72A48">
        <w:rPr>
          <w:rFonts w:ascii="Times New Roman" w:hAnsi="Times New Roman"/>
          <w:sz w:val="24"/>
          <w:szCs w:val="24"/>
          <w:u w:val="single"/>
        </w:rPr>
        <w:t xml:space="preserve"> and special hurricane protection standards for the High-Velocity Hurricane Zone.</w:t>
      </w:r>
    </w:p>
    <w:p w:rsidR="0010570C" w:rsidRPr="00B72A48" w:rsidRDefault="0010570C" w:rsidP="0010570C">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code is composed of nine main volumes: the </w:t>
      </w:r>
      <w:r w:rsidRPr="00B72A48">
        <w:rPr>
          <w:rFonts w:ascii="Times New Roman" w:hAnsi="Times New Roman"/>
          <w:i/>
          <w:sz w:val="24"/>
          <w:szCs w:val="24"/>
          <w:u w:val="single"/>
        </w:rPr>
        <w:t>Florida Building Code, Building</w:t>
      </w:r>
      <w:r w:rsidRPr="00B72A48">
        <w:rPr>
          <w:rFonts w:ascii="Times New Roman" w:hAnsi="Times New Roman"/>
          <w:sz w:val="24"/>
          <w:szCs w:val="24"/>
          <w:u w:val="single"/>
        </w:rPr>
        <w:t xml:space="preserve">, which also includes state regulations for licensed facilities; the </w:t>
      </w:r>
      <w:r w:rsidRPr="00B72A48">
        <w:rPr>
          <w:rFonts w:ascii="Times New Roman" w:hAnsi="Times New Roman"/>
          <w:i/>
          <w:sz w:val="24"/>
          <w:szCs w:val="24"/>
          <w:u w:val="single"/>
        </w:rPr>
        <w:t>Florida Building Code, Plumbing</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Florida Building Code, Mechanical;</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Florida Building Code, Fuel Gas</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Florida Building Code, Existing Building</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Florida Building Code, Residential;</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Florida Building Code, Energy Conservation</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 xml:space="preserve">Florida Building Code, Accessibility </w:t>
      </w:r>
      <w:r w:rsidRPr="00B72A48">
        <w:rPr>
          <w:rFonts w:ascii="Times New Roman" w:hAnsi="Times New Roman"/>
          <w:sz w:val="24"/>
          <w:szCs w:val="24"/>
          <w:u w:val="single"/>
        </w:rPr>
        <w:t xml:space="preserve">and the </w:t>
      </w:r>
      <w:r w:rsidRPr="00B72A48">
        <w:rPr>
          <w:rFonts w:ascii="Times New Roman" w:hAnsi="Times New Roman"/>
          <w:i/>
          <w:sz w:val="24"/>
          <w:szCs w:val="24"/>
          <w:u w:val="single"/>
        </w:rPr>
        <w:t>Florida Building Code, Test Protocols for High-Velocity Hurricane Zones</w:t>
      </w:r>
      <w:r w:rsidRPr="00B72A48">
        <w:rPr>
          <w:rFonts w:ascii="Times New Roman" w:hAnsi="Times New Roman"/>
          <w:sz w:val="24"/>
          <w:szCs w:val="24"/>
          <w:u w:val="single"/>
        </w:rPr>
        <w:t xml:space="preserve">. Chapter 27 of the </w:t>
      </w:r>
      <w:r w:rsidRPr="00B72A48">
        <w:rPr>
          <w:rFonts w:ascii="Times New Roman" w:hAnsi="Times New Roman"/>
          <w:i/>
          <w:sz w:val="24"/>
          <w:szCs w:val="24"/>
          <w:u w:val="single"/>
        </w:rPr>
        <w:t>Florida Building Code, Building</w:t>
      </w:r>
      <w:r w:rsidRPr="00B72A48">
        <w:rPr>
          <w:rFonts w:ascii="Times New Roman" w:hAnsi="Times New Roman"/>
          <w:sz w:val="24"/>
          <w:szCs w:val="24"/>
          <w:u w:val="single"/>
        </w:rPr>
        <w:t xml:space="preserve">, adopts the </w:t>
      </w:r>
      <w:r w:rsidRPr="00B72A48">
        <w:rPr>
          <w:rFonts w:ascii="Times New Roman" w:hAnsi="Times New Roman"/>
          <w:i/>
          <w:sz w:val="24"/>
          <w:szCs w:val="24"/>
          <w:u w:val="single"/>
        </w:rPr>
        <w:t>National Electrical Code</w:t>
      </w:r>
      <w:r w:rsidRPr="00B72A48">
        <w:rPr>
          <w:rFonts w:ascii="Times New Roman" w:hAnsi="Times New Roman"/>
          <w:sz w:val="24"/>
          <w:szCs w:val="24"/>
          <w:u w:val="single"/>
        </w:rPr>
        <w:t>, NFPA 70, by reference.</w:t>
      </w:r>
    </w:p>
    <w:p w:rsidR="0010570C" w:rsidRPr="00B72A48" w:rsidRDefault="0010570C" w:rsidP="0010570C">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Under certain strictly defined conditions, local governments may amend requirements to be more stringent than the code. All local amendments to 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w:t>
      </w:r>
      <w:proofErr w:type="gramStart"/>
      <w:r w:rsidRPr="00B72A48">
        <w:rPr>
          <w:rFonts w:ascii="Times New Roman" w:hAnsi="Times New Roman"/>
          <w:sz w:val="24"/>
          <w:szCs w:val="24"/>
          <w:u w:val="single"/>
        </w:rPr>
        <w:t xml:space="preserve">must be adopted by local ordinance and reported to the Florida Building Commission then posted on </w:t>
      </w:r>
      <w:hyperlink r:id="rId5" w:history="1">
        <w:r w:rsidRPr="00B72A48">
          <w:rPr>
            <w:rStyle w:val="Hyperlink"/>
            <w:rFonts w:ascii="Times New Roman" w:hAnsi="Times New Roman"/>
            <w:sz w:val="24"/>
            <w:szCs w:val="24"/>
          </w:rPr>
          <w:t>www.floridabuilding.org</w:t>
        </w:r>
      </w:hyperlink>
      <w:r w:rsidRPr="00B72A48">
        <w:rPr>
          <w:rFonts w:ascii="Times New Roman" w:hAnsi="Times New Roman"/>
          <w:sz w:val="24"/>
          <w:szCs w:val="24"/>
          <w:u w:val="single"/>
        </w:rPr>
        <w:t xml:space="preserve">  in Legislative format for a month before being enforced</w:t>
      </w:r>
      <w:proofErr w:type="gramEnd"/>
      <w:r w:rsidRPr="00B72A48">
        <w:rPr>
          <w:rFonts w:ascii="Times New Roman" w:hAnsi="Times New Roman"/>
          <w:sz w:val="24"/>
          <w:szCs w:val="24"/>
          <w:u w:val="single"/>
        </w:rPr>
        <w:t xml:space="preserve">. Local amendments to 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and the </w:t>
      </w:r>
      <w:r w:rsidRPr="00B72A48">
        <w:rPr>
          <w:rFonts w:ascii="Times New Roman" w:hAnsi="Times New Roman"/>
          <w:i/>
          <w:sz w:val="24"/>
          <w:szCs w:val="24"/>
          <w:u w:val="single"/>
        </w:rPr>
        <w:t xml:space="preserve">Florida Fire Prevention Code </w:t>
      </w:r>
      <w:r w:rsidRPr="00B72A48">
        <w:rPr>
          <w:rFonts w:ascii="Times New Roman" w:hAnsi="Times New Roman"/>
          <w:sz w:val="24"/>
          <w:szCs w:val="24"/>
          <w:u w:val="single"/>
        </w:rPr>
        <w:t xml:space="preserve">may be obtained from the Florida Building Commission web site, or from the Florida Department </w:t>
      </w:r>
      <w:r w:rsidRPr="00830E7F">
        <w:rPr>
          <w:rFonts w:ascii="Times New Roman" w:hAnsi="Times New Roman"/>
          <w:sz w:val="24"/>
          <w:szCs w:val="24"/>
          <w:u w:val="single"/>
        </w:rPr>
        <w:t>of Busin</w:t>
      </w:r>
      <w:r>
        <w:rPr>
          <w:rFonts w:ascii="Times New Roman" w:hAnsi="Times New Roman"/>
          <w:sz w:val="24"/>
          <w:szCs w:val="24"/>
          <w:u w:val="single"/>
        </w:rPr>
        <w:t>ess and Professional Regulation</w:t>
      </w:r>
      <w:r w:rsidRPr="00830E7F">
        <w:rPr>
          <w:rFonts w:ascii="Times New Roman" w:hAnsi="Times New Roman"/>
          <w:sz w:val="24"/>
          <w:szCs w:val="24"/>
          <w:u w:val="single"/>
        </w:rPr>
        <w:t xml:space="preserve"> or the</w:t>
      </w:r>
      <w:r w:rsidRPr="00B72A48">
        <w:rPr>
          <w:rFonts w:ascii="Times New Roman" w:hAnsi="Times New Roman"/>
          <w:sz w:val="24"/>
          <w:szCs w:val="24"/>
          <w:u w:val="single"/>
        </w:rPr>
        <w:t xml:space="preserve"> Florida Department of Financial Services, Office of the State Fire Marshal, respectively.</w:t>
      </w:r>
    </w:p>
    <w:p w:rsidR="0010570C" w:rsidRDefault="0010570C" w:rsidP="0010570C">
      <w:pPr>
        <w:spacing w:before="120" w:after="0" w:line="240" w:lineRule="auto"/>
        <w:rPr>
          <w:rFonts w:ascii="Times New Roman" w:hAnsi="Times New Roman"/>
          <w:b/>
          <w:sz w:val="24"/>
          <w:szCs w:val="24"/>
          <w:u w:val="single"/>
        </w:rPr>
      </w:pPr>
    </w:p>
    <w:p w:rsidR="0010570C" w:rsidRDefault="0010570C" w:rsidP="0010570C">
      <w:pPr>
        <w:spacing w:before="120" w:after="0" w:line="240" w:lineRule="auto"/>
        <w:rPr>
          <w:rFonts w:ascii="Times New Roman" w:hAnsi="Times New Roman"/>
          <w:b/>
          <w:sz w:val="24"/>
          <w:szCs w:val="24"/>
          <w:u w:val="single"/>
        </w:rPr>
      </w:pPr>
      <w:r w:rsidRPr="00B72A48">
        <w:rPr>
          <w:rFonts w:ascii="Times New Roman" w:hAnsi="Times New Roman"/>
          <w:b/>
          <w:sz w:val="24"/>
          <w:szCs w:val="24"/>
          <w:u w:val="single"/>
        </w:rPr>
        <w:t>Adopti</w:t>
      </w:r>
      <w:r>
        <w:rPr>
          <w:rFonts w:ascii="Times New Roman" w:hAnsi="Times New Roman"/>
          <w:b/>
          <w:sz w:val="24"/>
          <w:szCs w:val="24"/>
          <w:u w:val="single"/>
        </w:rPr>
        <w:t>on and Maintenance</w:t>
      </w:r>
    </w:p>
    <w:p w:rsidR="0010570C" w:rsidRPr="000D2326" w:rsidRDefault="0010570C" w:rsidP="0010570C">
      <w:pPr>
        <w:spacing w:before="120" w:after="0" w:line="240" w:lineRule="auto"/>
        <w:rPr>
          <w:rFonts w:ascii="Times New Roman" w:hAnsi="Times New Roman"/>
          <w:b/>
          <w:color w:val="FF0000"/>
          <w:sz w:val="24"/>
          <w:szCs w:val="24"/>
        </w:rPr>
      </w:pPr>
      <w:r w:rsidRPr="000D2326">
        <w:rPr>
          <w:rFonts w:ascii="Times New Roman" w:hAnsi="Times New Roman"/>
          <w:b/>
          <w:color w:val="FF0000"/>
          <w:sz w:val="24"/>
          <w:szCs w:val="24"/>
        </w:rPr>
        <w:t>[Note to editor:  Replace ICC “Adoption” and “Maintenance” with the following text:]</w:t>
      </w:r>
    </w:p>
    <w:p w:rsidR="0010570C" w:rsidRPr="00984822" w:rsidRDefault="0010570C" w:rsidP="0010570C">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is adopted and updated with new editions triennially by the Florida Building Commission. It is amended annually to incorporate interpretations, clarifications and to update standards. Minimum requirements for permitting, plans review and inspections are established by the code, and local jurisdictions may adopt additional administrative requirements that are more stringent. Local technical amendments are subject to strict criteria established by Section 553.73, </w:t>
      </w:r>
      <w:r w:rsidRPr="00B72A48">
        <w:rPr>
          <w:rFonts w:ascii="Times New Roman" w:hAnsi="Times New Roman"/>
          <w:i/>
          <w:sz w:val="24"/>
          <w:szCs w:val="24"/>
          <w:u w:val="single"/>
        </w:rPr>
        <w:t>F.S.</w:t>
      </w:r>
      <w:r w:rsidRPr="00B72A48">
        <w:rPr>
          <w:rFonts w:ascii="Times New Roman" w:hAnsi="Times New Roman"/>
          <w:sz w:val="24"/>
          <w:szCs w:val="24"/>
          <w:u w:val="single"/>
        </w:rPr>
        <w:t xml:space="preserve"> They are subject to Commission review and adoption into the</w:t>
      </w:r>
      <w:r>
        <w:rPr>
          <w:rFonts w:ascii="Times New Roman" w:hAnsi="Times New Roman"/>
          <w:sz w:val="24"/>
          <w:szCs w:val="24"/>
          <w:u w:val="single"/>
        </w:rPr>
        <w:t xml:space="preserve"> </w:t>
      </w:r>
      <w:r w:rsidRPr="00B72A48">
        <w:rPr>
          <w:rFonts w:ascii="Times New Roman" w:hAnsi="Times New Roman"/>
          <w:sz w:val="24"/>
          <w:szCs w:val="24"/>
          <w:u w:val="single"/>
        </w:rPr>
        <w:t xml:space="preserve">code or repeal when the code is updated </w:t>
      </w:r>
      <w:r w:rsidRPr="00984822">
        <w:rPr>
          <w:rFonts w:ascii="Times New Roman" w:hAnsi="Times New Roman"/>
          <w:sz w:val="24"/>
          <w:szCs w:val="24"/>
          <w:u w:val="single"/>
        </w:rPr>
        <w:t xml:space="preserve">triennially and are subject to appeal to the Commission according to the procedures established by Section 553.73, </w:t>
      </w:r>
      <w:r w:rsidRPr="00984822">
        <w:rPr>
          <w:rFonts w:ascii="Times New Roman" w:hAnsi="Times New Roman"/>
          <w:i/>
          <w:sz w:val="24"/>
          <w:szCs w:val="24"/>
          <w:u w:val="single"/>
        </w:rPr>
        <w:t>F.S</w:t>
      </w:r>
      <w:r w:rsidRPr="00984822">
        <w:rPr>
          <w:rFonts w:ascii="Times New Roman" w:hAnsi="Times New Roman"/>
          <w:sz w:val="24"/>
          <w:szCs w:val="24"/>
          <w:u w:val="single"/>
        </w:rPr>
        <w:t>.</w:t>
      </w:r>
    </w:p>
    <w:p w:rsidR="0010570C" w:rsidRPr="00984822" w:rsidRDefault="0010570C" w:rsidP="0010570C">
      <w:pPr>
        <w:spacing w:before="120" w:after="0" w:line="240" w:lineRule="auto"/>
        <w:rPr>
          <w:rFonts w:ascii="Times New Roman" w:hAnsi="Times New Roman"/>
          <w:sz w:val="24"/>
          <w:szCs w:val="24"/>
          <w:u w:val="single"/>
        </w:rPr>
      </w:pPr>
      <w:r w:rsidRPr="00984822">
        <w:rPr>
          <w:rFonts w:ascii="Times New Roman" w:hAnsi="Times New Roman"/>
          <w:sz w:val="24"/>
          <w:szCs w:val="24"/>
          <w:u w:val="single"/>
        </w:rPr>
        <w:t xml:space="preserve">Eleven Technical Advisory Committees (TACs), which are constituted consistent with American National Standards Institute (ANSI) Guidelines, review proposed code changes and clarifications </w:t>
      </w:r>
      <w:r w:rsidRPr="00984822">
        <w:rPr>
          <w:rFonts w:ascii="Times New Roman" w:hAnsi="Times New Roman"/>
          <w:sz w:val="24"/>
          <w:szCs w:val="24"/>
          <w:u w:val="single"/>
        </w:rPr>
        <w:lastRenderedPageBreak/>
        <w:t>of the code and make recommendations to the Commission. These TACs whose membership is constituted consistent with American National Standards Institute (ANSI) Guidelines include: Accessibility; Joint Building Fire (a joint committee of the Commission and the State Fire Marshal); Building Structural; Code Administration/ Enforcement; Electrical; Energy; Mechanical; Plumbing and Fuel Gas; Roofing; Swimming Pool; and Special Occupancy (state agency construction and facility licensing regulations).</w:t>
      </w:r>
    </w:p>
    <w:p w:rsidR="0010570C" w:rsidRPr="00B72A48" w:rsidRDefault="0010570C" w:rsidP="0010570C">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Commission may only issue official code clarifications using procedures of Chapter 120, </w:t>
      </w:r>
      <w:r w:rsidRPr="00B72A48">
        <w:rPr>
          <w:rFonts w:ascii="Times New Roman" w:hAnsi="Times New Roman"/>
          <w:i/>
          <w:sz w:val="24"/>
          <w:szCs w:val="24"/>
          <w:u w:val="single"/>
        </w:rPr>
        <w:t>Florida Statutes</w:t>
      </w:r>
      <w:r w:rsidRPr="00B72A48">
        <w:rPr>
          <w:rFonts w:ascii="Times New Roman" w:hAnsi="Times New Roman"/>
          <w:sz w:val="24"/>
          <w:szCs w:val="24"/>
          <w:u w:val="single"/>
        </w:rPr>
        <w:t>. To obtain such a clarification, a request for a Declaratory Statement (DEC) must be made to the Florida Building Commission in a manner that establishes a clear set of facts and circumstances and identifies the section of the code in question. Requests are analyzed by staff, reviewed by the appropriate Technical Advisory Committee, and sent to the Florida Building Commission for action</w:t>
      </w:r>
      <w:r>
        <w:rPr>
          <w:rFonts w:ascii="Times New Roman" w:hAnsi="Times New Roman"/>
          <w:sz w:val="24"/>
          <w:szCs w:val="24"/>
          <w:u w:val="single"/>
        </w:rPr>
        <w:t xml:space="preserve">. </w:t>
      </w:r>
      <w:r w:rsidRPr="00B72A48">
        <w:rPr>
          <w:rFonts w:ascii="Times New Roman" w:hAnsi="Times New Roman"/>
          <w:sz w:val="24"/>
          <w:szCs w:val="24"/>
          <w:u w:val="single"/>
        </w:rPr>
        <w:t>These interpretations establish precedents for situations having similar facts and circumstances and are typically incorporated into the code in the next code amendment cycle. Non-binding opinions are available from the Building Officials Association of Florida’s web site (www.BOAF.net) and a Binding Opinion process is available online at www.floridabuilding.org.</w:t>
      </w:r>
    </w:p>
    <w:p w:rsidR="0010570C" w:rsidRDefault="0010570C" w:rsidP="0010570C">
      <w:pPr>
        <w:spacing w:before="120" w:after="0" w:line="240" w:lineRule="auto"/>
        <w:rPr>
          <w:rFonts w:ascii="Times New Roman" w:hAnsi="Times New Roman"/>
          <w:b/>
          <w:sz w:val="24"/>
          <w:szCs w:val="24"/>
        </w:rPr>
      </w:pPr>
    </w:p>
    <w:p w:rsidR="0010570C" w:rsidRPr="00B72A48" w:rsidRDefault="0010570C" w:rsidP="0010570C">
      <w:pPr>
        <w:spacing w:before="120" w:after="0" w:line="240" w:lineRule="auto"/>
        <w:rPr>
          <w:rFonts w:ascii="Times New Roman" w:hAnsi="Times New Roman"/>
          <w:b/>
          <w:sz w:val="24"/>
          <w:szCs w:val="24"/>
        </w:rPr>
      </w:pPr>
      <w:r w:rsidRPr="00B72A48">
        <w:rPr>
          <w:rFonts w:ascii="Times New Roman" w:hAnsi="Times New Roman"/>
          <w:b/>
          <w:sz w:val="24"/>
          <w:szCs w:val="24"/>
        </w:rPr>
        <w:t>Code Development Committee Responsibilities (Letter Designations in Front of Section Numbers)</w:t>
      </w:r>
    </w:p>
    <w:p w:rsidR="0010570C" w:rsidRPr="00B72A48" w:rsidRDefault="0010570C" w:rsidP="0010570C">
      <w:pPr>
        <w:spacing w:before="120" w:after="0" w:line="240" w:lineRule="auto"/>
        <w:rPr>
          <w:rFonts w:ascii="Times New Roman" w:hAnsi="Times New Roman"/>
          <w:b/>
          <w:color w:val="FF0000"/>
          <w:sz w:val="24"/>
          <w:szCs w:val="24"/>
        </w:rPr>
      </w:pPr>
      <w:r>
        <w:rPr>
          <w:rFonts w:ascii="Times New Roman" w:hAnsi="Times New Roman"/>
          <w:b/>
          <w:color w:val="FF0000"/>
          <w:sz w:val="24"/>
          <w:szCs w:val="24"/>
        </w:rPr>
        <w:t>[Note to editor</w:t>
      </w:r>
      <w:r w:rsidRPr="00B72A48">
        <w:rPr>
          <w:rFonts w:ascii="Times New Roman" w:hAnsi="Times New Roman"/>
          <w:b/>
          <w:color w:val="FF0000"/>
          <w:sz w:val="24"/>
          <w:szCs w:val="24"/>
        </w:rPr>
        <w:t xml:space="preserve">:  </w:t>
      </w:r>
      <w:r>
        <w:rPr>
          <w:rFonts w:ascii="Times New Roman" w:hAnsi="Times New Roman"/>
          <w:b/>
          <w:color w:val="FF0000"/>
          <w:sz w:val="24"/>
          <w:szCs w:val="24"/>
        </w:rPr>
        <w:t xml:space="preserve">Use paragraphs 1 and 2 specific to this code through the code committee descriptors.  </w:t>
      </w:r>
      <w:r w:rsidRPr="00B72A48">
        <w:rPr>
          <w:rFonts w:ascii="Times New Roman" w:hAnsi="Times New Roman"/>
          <w:b/>
          <w:color w:val="FF0000"/>
          <w:sz w:val="24"/>
          <w:szCs w:val="24"/>
        </w:rPr>
        <w:t>Delete the remaining text in this section.</w:t>
      </w:r>
      <w:r>
        <w:rPr>
          <w:rFonts w:ascii="Times New Roman" w:hAnsi="Times New Roman"/>
          <w:b/>
          <w:color w:val="FF0000"/>
          <w:sz w:val="24"/>
          <w:szCs w:val="24"/>
        </w:rPr>
        <w:t>]</w:t>
      </w:r>
    </w:p>
    <w:p w:rsidR="0010570C" w:rsidRPr="00B72A48" w:rsidRDefault="0010570C" w:rsidP="0010570C">
      <w:pPr>
        <w:spacing w:before="120" w:after="0" w:line="240" w:lineRule="auto"/>
        <w:rPr>
          <w:rFonts w:ascii="Times New Roman" w:hAnsi="Times New Roman"/>
          <w:sz w:val="24"/>
          <w:szCs w:val="24"/>
        </w:rPr>
      </w:pPr>
    </w:p>
    <w:p w:rsidR="0010570C" w:rsidRPr="00B72A48" w:rsidRDefault="0010570C" w:rsidP="0010570C">
      <w:pPr>
        <w:spacing w:before="120" w:after="0" w:line="240" w:lineRule="auto"/>
        <w:rPr>
          <w:rFonts w:ascii="Times New Roman" w:hAnsi="Times New Roman"/>
          <w:b/>
          <w:sz w:val="24"/>
          <w:szCs w:val="24"/>
        </w:rPr>
      </w:pPr>
      <w:r w:rsidRPr="00B72A48">
        <w:rPr>
          <w:rFonts w:ascii="Times New Roman" w:hAnsi="Times New Roman"/>
          <w:b/>
          <w:sz w:val="24"/>
          <w:szCs w:val="24"/>
        </w:rPr>
        <w:t>Marginal Markings</w:t>
      </w:r>
    </w:p>
    <w:p w:rsidR="0010570C" w:rsidRPr="00B72A48" w:rsidRDefault="0010570C" w:rsidP="0010570C">
      <w:pPr>
        <w:spacing w:before="120" w:after="0" w:line="240" w:lineRule="auto"/>
        <w:rPr>
          <w:rFonts w:ascii="Times New Roman" w:hAnsi="Times New Roman"/>
          <w:sz w:val="24"/>
          <w:szCs w:val="24"/>
        </w:rPr>
      </w:pPr>
      <w:r w:rsidRPr="00B72A48">
        <w:rPr>
          <w:rFonts w:ascii="Times New Roman" w:hAnsi="Times New Roman"/>
          <w:sz w:val="24"/>
          <w:szCs w:val="24"/>
        </w:rPr>
        <w:t>Solid vertical lines in the margins within the body of the code indicate a technical change from the requirements of the 2009 edition. Deletion indicators in the form of an arrow (</w:t>
      </w:r>
      <w:r w:rsidRPr="00B72A48">
        <w:rPr>
          <w:rFonts w:ascii="Times New Roman" w:hAnsi="Times New Roman"/>
          <w:b/>
          <w:sz w:val="24"/>
          <w:szCs w:val="24"/>
        </w:rPr>
        <w:t>→</w:t>
      </w:r>
      <w:r w:rsidRPr="00B72A48">
        <w:rPr>
          <w:rFonts w:ascii="Times New Roman" w:hAnsi="Times New Roman"/>
          <w:sz w:val="24"/>
          <w:szCs w:val="24"/>
        </w:rPr>
        <w:t>) are provided in the margin where an entire section, paragraph, exception or table has been deleted or an item in a list of items or table has been deleted.</w:t>
      </w:r>
    </w:p>
    <w:p w:rsidR="0010570C" w:rsidRPr="00B72A48" w:rsidRDefault="0010570C" w:rsidP="0010570C">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Dotted vertical lines in the margins w</w:t>
      </w:r>
      <w:r w:rsidR="00FE567C">
        <w:rPr>
          <w:rFonts w:ascii="Times New Roman" w:hAnsi="Times New Roman"/>
          <w:sz w:val="24"/>
          <w:szCs w:val="24"/>
          <w:u w:val="single"/>
        </w:rPr>
        <w:t>ithin the body of the code</w:t>
      </w:r>
      <w:r w:rsidRPr="00B72A48">
        <w:rPr>
          <w:rFonts w:ascii="Times New Roman" w:hAnsi="Times New Roman"/>
          <w:sz w:val="24"/>
          <w:szCs w:val="24"/>
          <w:u w:val="single"/>
        </w:rPr>
        <w:t xml:space="preserve"> indicate a change from the requiremen</w:t>
      </w:r>
      <w:r w:rsidR="00FE567C">
        <w:rPr>
          <w:rFonts w:ascii="Times New Roman" w:hAnsi="Times New Roman"/>
          <w:sz w:val="24"/>
          <w:szCs w:val="24"/>
          <w:u w:val="single"/>
        </w:rPr>
        <w:t xml:space="preserve">ts of the base codes to </w:t>
      </w:r>
      <w:proofErr w:type="gramStart"/>
      <w:r w:rsidR="00FE567C">
        <w:rPr>
          <w:rFonts w:ascii="Times New Roman" w:hAnsi="Times New Roman"/>
          <w:sz w:val="24"/>
          <w:szCs w:val="24"/>
          <w:u w:val="single"/>
        </w:rPr>
        <w:t xml:space="preserve">the </w:t>
      </w:r>
      <w:r w:rsidRPr="00B72A48">
        <w:rPr>
          <w:rFonts w:ascii="Times New Roman" w:hAnsi="Times New Roman"/>
          <w:sz w:val="24"/>
          <w:szCs w:val="24"/>
          <w:u w:val="single"/>
        </w:rPr>
        <w:t xml:space="preserve"> </w:t>
      </w:r>
      <w:r w:rsidRPr="00B72A48">
        <w:rPr>
          <w:rFonts w:ascii="Times New Roman" w:hAnsi="Times New Roman"/>
          <w:i/>
          <w:sz w:val="24"/>
          <w:szCs w:val="24"/>
          <w:u w:val="single"/>
        </w:rPr>
        <w:t>Florida</w:t>
      </w:r>
      <w:proofErr w:type="gramEnd"/>
      <w:r w:rsidRPr="00B72A48">
        <w:rPr>
          <w:rFonts w:ascii="Times New Roman" w:hAnsi="Times New Roman"/>
          <w:i/>
          <w:sz w:val="24"/>
          <w:szCs w:val="24"/>
          <w:u w:val="single"/>
        </w:rPr>
        <w:t xml:space="preserve"> Building Code</w:t>
      </w:r>
      <w:r w:rsidR="00FE567C">
        <w:rPr>
          <w:rFonts w:ascii="Times New Roman" w:hAnsi="Times New Roman"/>
          <w:sz w:val="24"/>
          <w:szCs w:val="24"/>
          <w:u w:val="single"/>
        </w:rPr>
        <w:t>, 5</w:t>
      </w:r>
      <w:r w:rsidR="00FE567C" w:rsidRPr="00FE567C">
        <w:rPr>
          <w:rFonts w:ascii="Times New Roman" w:hAnsi="Times New Roman"/>
          <w:sz w:val="24"/>
          <w:szCs w:val="24"/>
          <w:u w:val="single"/>
          <w:vertAlign w:val="superscript"/>
        </w:rPr>
        <w:t>th</w:t>
      </w:r>
      <w:r w:rsidR="00FE567C">
        <w:rPr>
          <w:rFonts w:ascii="Times New Roman" w:hAnsi="Times New Roman"/>
          <w:sz w:val="24"/>
          <w:szCs w:val="24"/>
          <w:u w:val="single"/>
        </w:rPr>
        <w:t xml:space="preserve"> Edition (2014) effective </w:t>
      </w:r>
      <w:r w:rsidR="00FE567C" w:rsidRPr="00FE567C">
        <w:rPr>
          <w:rFonts w:ascii="Times New Roman" w:hAnsi="Times New Roman"/>
          <w:color w:val="FF0000"/>
          <w:sz w:val="24"/>
          <w:szCs w:val="24"/>
          <w:u w:val="single"/>
        </w:rPr>
        <w:t>???</w:t>
      </w:r>
      <w:r w:rsidRPr="00FE567C">
        <w:rPr>
          <w:rFonts w:ascii="Times New Roman" w:hAnsi="Times New Roman"/>
          <w:color w:val="FF0000"/>
          <w:sz w:val="24"/>
          <w:szCs w:val="24"/>
          <w:u w:val="single"/>
        </w:rPr>
        <w:t>.</w:t>
      </w:r>
    </w:p>
    <w:p w:rsidR="0010570C" w:rsidRPr="00830E7F" w:rsidRDefault="0010570C" w:rsidP="0010570C">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Sections deleted from the base code are designated “</w:t>
      </w:r>
      <w:r w:rsidRPr="00830E7F">
        <w:rPr>
          <w:rFonts w:ascii="Times New Roman" w:hAnsi="Times New Roman"/>
          <w:sz w:val="24"/>
          <w:szCs w:val="24"/>
          <w:u w:val="single"/>
        </w:rPr>
        <w:t>Reserved</w:t>
      </w:r>
      <w:proofErr w:type="gramStart"/>
      <w:r w:rsidRPr="00830E7F">
        <w:rPr>
          <w:rFonts w:ascii="Times New Roman" w:hAnsi="Times New Roman"/>
          <w:sz w:val="24"/>
          <w:szCs w:val="24"/>
          <w:u w:val="single"/>
        </w:rPr>
        <w:t>”  in</w:t>
      </w:r>
      <w:proofErr w:type="gramEnd"/>
      <w:r w:rsidRPr="00830E7F">
        <w:rPr>
          <w:rFonts w:ascii="Times New Roman" w:hAnsi="Times New Roman"/>
          <w:sz w:val="24"/>
          <w:szCs w:val="24"/>
          <w:u w:val="single"/>
        </w:rPr>
        <w:t xml:space="preserve"> order to maintain the structure of the base code.</w:t>
      </w:r>
    </w:p>
    <w:p w:rsidR="0010570C" w:rsidRPr="00B72A48" w:rsidRDefault="0010570C" w:rsidP="0010570C">
      <w:pPr>
        <w:spacing w:before="120" w:after="0" w:line="240" w:lineRule="auto"/>
        <w:rPr>
          <w:rFonts w:ascii="Times New Roman" w:hAnsi="Times New Roman"/>
          <w:sz w:val="24"/>
          <w:szCs w:val="24"/>
        </w:rPr>
      </w:pPr>
    </w:p>
    <w:p w:rsidR="0010570C" w:rsidRPr="00B72A48" w:rsidRDefault="0010570C" w:rsidP="0010570C">
      <w:pPr>
        <w:spacing w:before="120" w:after="0" w:line="240" w:lineRule="auto"/>
        <w:rPr>
          <w:rFonts w:ascii="Times New Roman" w:hAnsi="Times New Roman"/>
          <w:b/>
          <w:sz w:val="24"/>
          <w:szCs w:val="24"/>
        </w:rPr>
      </w:pPr>
      <w:r w:rsidRPr="00B72A48">
        <w:rPr>
          <w:rFonts w:ascii="Times New Roman" w:hAnsi="Times New Roman"/>
          <w:b/>
          <w:sz w:val="24"/>
          <w:szCs w:val="24"/>
        </w:rPr>
        <w:t>Italicized Terms</w:t>
      </w:r>
    </w:p>
    <w:p w:rsidR="0010570C" w:rsidRPr="002D0177" w:rsidRDefault="0010570C" w:rsidP="0010570C">
      <w:pPr>
        <w:spacing w:before="120" w:after="0" w:line="240" w:lineRule="auto"/>
        <w:rPr>
          <w:rFonts w:ascii="Times New Roman" w:hAnsi="Times New Roman"/>
          <w:b/>
          <w:color w:val="FF0000"/>
          <w:sz w:val="24"/>
          <w:szCs w:val="24"/>
        </w:rPr>
      </w:pPr>
      <w:r w:rsidRPr="002D0177">
        <w:rPr>
          <w:rFonts w:ascii="Times New Roman" w:hAnsi="Times New Roman"/>
          <w:b/>
          <w:color w:val="FF0000"/>
          <w:sz w:val="24"/>
          <w:szCs w:val="24"/>
        </w:rPr>
        <w:t>[No change to I Code text.]</w:t>
      </w:r>
    </w:p>
    <w:p w:rsidR="0010570C" w:rsidRDefault="0010570C" w:rsidP="0010570C">
      <w:pPr>
        <w:spacing w:before="120" w:after="0" w:line="240" w:lineRule="auto"/>
        <w:rPr>
          <w:rFonts w:ascii="Times New Roman" w:hAnsi="Times New Roman"/>
          <w:b/>
          <w:sz w:val="24"/>
          <w:szCs w:val="24"/>
          <w:u w:val="single"/>
        </w:rPr>
      </w:pPr>
    </w:p>
    <w:p w:rsidR="0010570C" w:rsidRDefault="0010570C" w:rsidP="0010570C">
      <w:pPr>
        <w:spacing w:before="120" w:after="0" w:line="240" w:lineRule="auto"/>
        <w:rPr>
          <w:rFonts w:ascii="Times New Roman" w:hAnsi="Times New Roman"/>
          <w:b/>
          <w:sz w:val="24"/>
          <w:szCs w:val="24"/>
          <w:u w:val="single"/>
        </w:rPr>
      </w:pPr>
    </w:p>
    <w:p w:rsidR="0010570C" w:rsidRDefault="0010570C" w:rsidP="0010570C">
      <w:pPr>
        <w:spacing w:before="120" w:after="0" w:line="240" w:lineRule="auto"/>
        <w:rPr>
          <w:rFonts w:ascii="Times New Roman" w:hAnsi="Times New Roman"/>
          <w:b/>
          <w:sz w:val="24"/>
          <w:szCs w:val="24"/>
          <w:u w:val="single"/>
        </w:rPr>
      </w:pPr>
    </w:p>
    <w:p w:rsidR="0010570C" w:rsidRPr="00B72A48" w:rsidRDefault="0010570C" w:rsidP="0010570C">
      <w:pPr>
        <w:spacing w:before="120" w:after="0" w:line="240" w:lineRule="auto"/>
        <w:rPr>
          <w:rFonts w:ascii="Times New Roman" w:hAnsi="Times New Roman"/>
          <w:b/>
          <w:sz w:val="24"/>
          <w:szCs w:val="24"/>
          <w:u w:val="single"/>
        </w:rPr>
      </w:pPr>
      <w:r w:rsidRPr="00B72A48">
        <w:rPr>
          <w:rFonts w:ascii="Times New Roman" w:hAnsi="Times New Roman"/>
          <w:b/>
          <w:sz w:val="24"/>
          <w:szCs w:val="24"/>
          <w:u w:val="single"/>
        </w:rPr>
        <w:t>Acknowledgments</w:t>
      </w:r>
    </w:p>
    <w:p w:rsidR="0010570C" w:rsidRPr="00B72A48" w:rsidRDefault="0010570C" w:rsidP="0010570C">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lastRenderedPageBreak/>
        <w:t xml:space="preserve">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is produced through the efforts and contributions of building designers, contractors, product manufacturers, regulators and other interested parties who participate in the Florida Building Commission’s consensus processes, Commission staff and the participants in the national model code development processes.</w:t>
      </w:r>
    </w:p>
    <w:p w:rsidR="0010570C" w:rsidRDefault="0010570C" w:rsidP="0010570C">
      <w:pPr>
        <w:spacing w:before="120" w:after="0" w:line="240" w:lineRule="auto"/>
        <w:rPr>
          <w:rFonts w:ascii="Times New Roman" w:hAnsi="Times New Roman"/>
          <w:b/>
          <w:color w:val="FF0000"/>
          <w:sz w:val="24"/>
          <w:szCs w:val="24"/>
        </w:rPr>
      </w:pPr>
    </w:p>
    <w:p w:rsidR="0010570C" w:rsidRPr="002616A8" w:rsidRDefault="0010570C" w:rsidP="0010570C">
      <w:pPr>
        <w:spacing w:before="120" w:after="0" w:line="240" w:lineRule="auto"/>
        <w:rPr>
          <w:rFonts w:ascii="Times New Roman" w:hAnsi="Times New Roman"/>
          <w:b/>
          <w:color w:val="FF0000"/>
          <w:sz w:val="24"/>
          <w:szCs w:val="24"/>
        </w:rPr>
      </w:pPr>
      <w:r w:rsidRPr="002616A8">
        <w:rPr>
          <w:rFonts w:ascii="Times New Roman" w:hAnsi="Times New Roman"/>
          <w:b/>
          <w:color w:val="FF0000"/>
          <w:sz w:val="24"/>
          <w:szCs w:val="24"/>
        </w:rPr>
        <w:t>[Note to Editor:    Delete the following ICC text in its entirety:]</w:t>
      </w:r>
    </w:p>
    <w:p w:rsidR="0010570C" w:rsidRPr="00830E7F" w:rsidRDefault="0010570C" w:rsidP="0010570C">
      <w:pPr>
        <w:spacing w:before="120" w:after="0" w:line="240" w:lineRule="auto"/>
        <w:rPr>
          <w:rFonts w:ascii="Times New Roman" w:hAnsi="Times New Roman"/>
          <w:b/>
          <w:strike/>
          <w:sz w:val="24"/>
          <w:szCs w:val="24"/>
        </w:rPr>
      </w:pPr>
      <w:r w:rsidRPr="00830E7F">
        <w:rPr>
          <w:rFonts w:ascii="Times New Roman" w:hAnsi="Times New Roman"/>
          <w:b/>
          <w:strike/>
          <w:sz w:val="24"/>
          <w:szCs w:val="24"/>
        </w:rPr>
        <w:t>Effective Use of the …</w:t>
      </w:r>
    </w:p>
    <w:p w:rsidR="0010570C" w:rsidRPr="00830E7F" w:rsidRDefault="0010570C" w:rsidP="0010570C">
      <w:pPr>
        <w:spacing w:before="120" w:after="0" w:line="240" w:lineRule="auto"/>
        <w:rPr>
          <w:rFonts w:ascii="Times New Roman" w:hAnsi="Times New Roman"/>
          <w:b/>
          <w:strike/>
          <w:sz w:val="24"/>
          <w:szCs w:val="24"/>
        </w:rPr>
      </w:pPr>
      <w:r w:rsidRPr="00830E7F">
        <w:rPr>
          <w:rFonts w:ascii="Times New Roman" w:hAnsi="Times New Roman"/>
          <w:b/>
          <w:strike/>
          <w:sz w:val="24"/>
          <w:szCs w:val="24"/>
        </w:rPr>
        <w:t>Legislation</w:t>
      </w:r>
    </w:p>
    <w:p w:rsidR="0010570C" w:rsidRDefault="0010570C" w:rsidP="005A3146">
      <w:pPr>
        <w:spacing w:after="0" w:line="240" w:lineRule="auto"/>
        <w:rPr>
          <w:rFonts w:ascii="Times New Roman" w:eastAsia="Times New Roman" w:hAnsi="Times New Roman"/>
          <w:sz w:val="24"/>
          <w:szCs w:val="24"/>
        </w:rPr>
      </w:pPr>
    </w:p>
    <w:p w:rsidR="0010570C" w:rsidRDefault="0010570C" w:rsidP="005A3146">
      <w:pPr>
        <w:spacing w:after="0" w:line="240" w:lineRule="auto"/>
        <w:rPr>
          <w:rFonts w:ascii="Times New Roman" w:eastAsia="Times New Roman" w:hAnsi="Times New Roman"/>
          <w:sz w:val="24"/>
          <w:szCs w:val="24"/>
        </w:rPr>
      </w:pPr>
    </w:p>
    <w:p w:rsidR="0010570C" w:rsidRDefault="0010570C" w:rsidP="005A3146">
      <w:pPr>
        <w:spacing w:after="0" w:line="240" w:lineRule="auto"/>
        <w:rPr>
          <w:rFonts w:ascii="Times New Roman" w:eastAsia="Times New Roman" w:hAnsi="Times New Roman"/>
          <w:sz w:val="24"/>
          <w:szCs w:val="24"/>
        </w:rPr>
      </w:pPr>
    </w:p>
    <w:p w:rsidR="0010570C" w:rsidRPr="0043577D" w:rsidRDefault="0010570C" w:rsidP="005A3146">
      <w:pPr>
        <w:spacing w:after="0" w:line="240" w:lineRule="auto"/>
        <w:rPr>
          <w:rFonts w:ascii="Times New Roman" w:eastAsia="Times New Roman" w:hAnsi="Times New Roman"/>
          <w:sz w:val="24"/>
          <w:szCs w:val="24"/>
        </w:rPr>
      </w:pPr>
    </w:p>
    <w:p w:rsidR="005A3146" w:rsidRPr="00BB410B" w:rsidRDefault="005A3146" w:rsidP="005A3146">
      <w:pPr>
        <w:spacing w:after="0" w:line="240" w:lineRule="auto"/>
        <w:rPr>
          <w:rFonts w:ascii="Times New Roman" w:eastAsia="Times New Roman" w:hAnsi="Times New Roman"/>
          <w:b/>
          <w:sz w:val="32"/>
          <w:szCs w:val="32"/>
        </w:rPr>
      </w:pPr>
      <w:r w:rsidRPr="00BB410B">
        <w:rPr>
          <w:rFonts w:ascii="Times New Roman" w:eastAsia="Times New Roman" w:hAnsi="Times New Roman"/>
          <w:b/>
          <w:sz w:val="32"/>
          <w:szCs w:val="32"/>
        </w:rPr>
        <w:t>Chapter 1, Scope and Administration</w:t>
      </w:r>
    </w:p>
    <w:p w:rsidR="005A3146" w:rsidRPr="00BB410B" w:rsidRDefault="005A3146" w:rsidP="005A3146">
      <w:pPr>
        <w:spacing w:after="0" w:line="240" w:lineRule="auto"/>
        <w:rPr>
          <w:rFonts w:ascii="Times New Roman" w:eastAsia="Times New Roman" w:hAnsi="Times New Roman"/>
          <w:sz w:val="24"/>
          <w:szCs w:val="24"/>
        </w:rPr>
      </w:pPr>
    </w:p>
    <w:p w:rsidR="005A3146" w:rsidRPr="00BB410B" w:rsidRDefault="00BB410B" w:rsidP="005A3146">
      <w:pPr>
        <w:spacing w:after="0" w:line="240" w:lineRule="auto"/>
        <w:rPr>
          <w:rFonts w:ascii="Times New Roman" w:eastAsia="Times New Roman" w:hAnsi="Times New Roman"/>
          <w:b/>
          <w:i/>
          <w:sz w:val="24"/>
          <w:szCs w:val="24"/>
        </w:rPr>
      </w:pPr>
      <w:proofErr w:type="gramStart"/>
      <w:r>
        <w:rPr>
          <w:rFonts w:ascii="Times New Roman" w:eastAsia="Times New Roman" w:hAnsi="Times New Roman"/>
          <w:b/>
          <w:i/>
          <w:sz w:val="24"/>
          <w:szCs w:val="24"/>
        </w:rPr>
        <w:t xml:space="preserve">Section </w:t>
      </w:r>
      <w:r w:rsidR="005A3146" w:rsidRPr="00BB410B">
        <w:rPr>
          <w:rFonts w:ascii="Times New Roman" w:eastAsia="Times New Roman" w:hAnsi="Times New Roman"/>
          <w:b/>
          <w:i/>
          <w:sz w:val="24"/>
          <w:szCs w:val="24"/>
        </w:rPr>
        <w:t xml:space="preserve">101.1 </w:t>
      </w:r>
      <w:r>
        <w:rPr>
          <w:rFonts w:ascii="Times New Roman" w:eastAsia="Times New Roman" w:hAnsi="Times New Roman"/>
          <w:b/>
          <w:i/>
          <w:sz w:val="24"/>
          <w:szCs w:val="24"/>
        </w:rPr>
        <w:t>Title.</w:t>
      </w:r>
      <w:proofErr w:type="gramEnd"/>
      <w:r>
        <w:rPr>
          <w:rFonts w:ascii="Times New Roman" w:eastAsia="Times New Roman" w:hAnsi="Times New Roman"/>
          <w:b/>
          <w:i/>
          <w:sz w:val="24"/>
          <w:szCs w:val="24"/>
        </w:rPr>
        <w:t xml:space="preserve">  Change to read as shown:</w:t>
      </w:r>
    </w:p>
    <w:p w:rsidR="005A3146" w:rsidRPr="00BB410B" w:rsidRDefault="005A3146" w:rsidP="005A3146">
      <w:pPr>
        <w:tabs>
          <w:tab w:val="left" w:pos="7604"/>
        </w:tabs>
        <w:spacing w:after="0" w:line="240" w:lineRule="auto"/>
        <w:rPr>
          <w:rFonts w:ascii="Times New Roman" w:eastAsia="Times New Roman" w:hAnsi="Times New Roman"/>
          <w:sz w:val="24"/>
          <w:szCs w:val="24"/>
        </w:rPr>
      </w:pPr>
      <w:r w:rsidRPr="00BB410B">
        <w:rPr>
          <w:rFonts w:ascii="Times New Roman" w:eastAsia="Times New Roman" w:hAnsi="Times New Roman"/>
          <w:sz w:val="24"/>
          <w:szCs w:val="24"/>
        </w:rPr>
        <w:tab/>
      </w:r>
    </w:p>
    <w:p w:rsidR="005A3146" w:rsidRPr="00BB410B" w:rsidRDefault="00924CB6" w:rsidP="00924CB6">
      <w:pPr>
        <w:autoSpaceDE w:val="0"/>
        <w:autoSpaceDN w:val="0"/>
        <w:adjustRightInd w:val="0"/>
        <w:spacing w:after="0" w:line="240" w:lineRule="auto"/>
        <w:rPr>
          <w:rFonts w:ascii="Times New Roman" w:eastAsia="Times New Roman" w:hAnsi="Times New Roman"/>
          <w:sz w:val="24"/>
          <w:szCs w:val="24"/>
          <w:u w:val="single"/>
        </w:rPr>
      </w:pPr>
      <w:proofErr w:type="gramStart"/>
      <w:r w:rsidRPr="00BB410B">
        <w:rPr>
          <w:rFonts w:ascii="Times New Roman" w:hAnsi="Times New Roman"/>
          <w:b/>
          <w:bCs/>
          <w:sz w:val="24"/>
          <w:szCs w:val="24"/>
        </w:rPr>
        <w:t xml:space="preserve">[A] 101.1 </w:t>
      </w:r>
      <w:r w:rsidRPr="00BB410B">
        <w:rPr>
          <w:rFonts w:ascii="Times New Roman" w:hAnsi="Times New Roman"/>
          <w:b/>
          <w:bCs/>
          <w:strike/>
          <w:sz w:val="24"/>
          <w:szCs w:val="24"/>
        </w:rPr>
        <w:t>Title</w:t>
      </w:r>
      <w:proofErr w:type="gramEnd"/>
      <w:r w:rsidRPr="00BB410B">
        <w:rPr>
          <w:rFonts w:ascii="Times New Roman" w:hAnsi="Times New Roman"/>
          <w:b/>
          <w:bCs/>
          <w:strike/>
          <w:sz w:val="24"/>
          <w:szCs w:val="24"/>
        </w:rPr>
        <w:t xml:space="preserve">. </w:t>
      </w:r>
      <w:r w:rsidRPr="00BB410B">
        <w:rPr>
          <w:rFonts w:ascii="Times New Roman" w:hAnsi="Times New Roman"/>
          <w:strike/>
          <w:sz w:val="24"/>
          <w:szCs w:val="24"/>
        </w:rPr>
        <w:t xml:space="preserve">These regulations shall be known as the </w:t>
      </w:r>
      <w:r w:rsidRPr="00BB410B">
        <w:rPr>
          <w:rFonts w:ascii="Times New Roman" w:hAnsi="Times New Roman"/>
          <w:i/>
          <w:iCs/>
          <w:strike/>
          <w:sz w:val="24"/>
          <w:szCs w:val="24"/>
        </w:rPr>
        <w:t xml:space="preserve">Fuel Gas Code </w:t>
      </w:r>
      <w:r w:rsidRPr="00BB410B">
        <w:rPr>
          <w:rFonts w:ascii="Times New Roman" w:hAnsi="Times New Roman"/>
          <w:strike/>
          <w:sz w:val="24"/>
          <w:szCs w:val="24"/>
        </w:rPr>
        <w:t>of [NAME OF JURISDICTION], hereinafter referred to as “this code.”</w:t>
      </w:r>
      <w:r w:rsidRPr="00BB410B">
        <w:rPr>
          <w:rFonts w:ascii="Times New Roman" w:hAnsi="Times New Roman"/>
          <w:sz w:val="24"/>
          <w:szCs w:val="24"/>
        </w:rPr>
        <w:t xml:space="preserve"> </w:t>
      </w:r>
      <w:proofErr w:type="gramStart"/>
      <w:r w:rsidR="005A3146" w:rsidRPr="00BB410B">
        <w:rPr>
          <w:rFonts w:ascii="Times New Roman" w:eastAsia="Times New Roman" w:hAnsi="Times New Roman"/>
          <w:b/>
          <w:sz w:val="24"/>
          <w:szCs w:val="24"/>
        </w:rPr>
        <w:t>Scope.</w:t>
      </w:r>
      <w:proofErr w:type="gramEnd"/>
      <w:r w:rsidR="005A3146" w:rsidRPr="00BB410B">
        <w:rPr>
          <w:rFonts w:ascii="Times New Roman" w:eastAsia="Times New Roman" w:hAnsi="Times New Roman"/>
          <w:sz w:val="24"/>
          <w:szCs w:val="24"/>
        </w:rPr>
        <w:t xml:space="preserve">  </w:t>
      </w:r>
      <w:r w:rsidR="005A3146" w:rsidRPr="00BB410B">
        <w:rPr>
          <w:rFonts w:ascii="Times New Roman" w:eastAsia="Times New Roman" w:hAnsi="Times New Roman"/>
          <w:sz w:val="24"/>
          <w:szCs w:val="24"/>
          <w:u w:val="single"/>
        </w:rPr>
        <w:t xml:space="preserve">The provisions of Chapter 1, </w:t>
      </w:r>
      <w:smartTag w:uri="urn:schemas-microsoft-com:office:smarttags" w:element="PersonName">
        <w:r w:rsidR="005A3146" w:rsidRPr="00BB410B">
          <w:rPr>
            <w:rFonts w:ascii="Times New Roman" w:eastAsia="Times New Roman" w:hAnsi="Times New Roman"/>
            <w:i/>
            <w:sz w:val="24"/>
            <w:szCs w:val="24"/>
            <w:u w:val="single"/>
          </w:rPr>
          <w:t>Florida Building Code</w:t>
        </w:r>
      </w:smartTag>
      <w:r w:rsidR="005A3146" w:rsidRPr="00BB410B">
        <w:rPr>
          <w:rFonts w:ascii="Times New Roman" w:eastAsia="Times New Roman" w:hAnsi="Times New Roman"/>
          <w:i/>
          <w:sz w:val="24"/>
          <w:szCs w:val="24"/>
          <w:u w:val="single"/>
        </w:rPr>
        <w:t xml:space="preserve">, </w:t>
      </w:r>
      <w:proofErr w:type="gramStart"/>
      <w:r w:rsidR="005A3146" w:rsidRPr="00BB410B">
        <w:rPr>
          <w:rFonts w:ascii="Times New Roman" w:eastAsia="Times New Roman" w:hAnsi="Times New Roman"/>
          <w:i/>
          <w:sz w:val="24"/>
          <w:szCs w:val="24"/>
          <w:u w:val="single"/>
        </w:rPr>
        <w:t>Building</w:t>
      </w:r>
      <w:proofErr w:type="gramEnd"/>
      <w:r w:rsidR="005A3146" w:rsidRPr="00BB410B">
        <w:rPr>
          <w:rFonts w:ascii="Times New Roman" w:eastAsia="Times New Roman" w:hAnsi="Times New Roman"/>
          <w:sz w:val="24"/>
          <w:szCs w:val="24"/>
          <w:u w:val="single"/>
        </w:rPr>
        <w:t xml:space="preserve"> shall govern the administration and enforcement of the </w:t>
      </w:r>
      <w:smartTag w:uri="urn:schemas-microsoft-com:office:smarttags" w:element="PersonName">
        <w:r w:rsidR="005A3146" w:rsidRPr="00BB410B">
          <w:rPr>
            <w:rFonts w:ascii="Times New Roman" w:eastAsia="Times New Roman" w:hAnsi="Times New Roman"/>
            <w:i/>
            <w:sz w:val="24"/>
            <w:szCs w:val="24"/>
            <w:u w:val="single"/>
          </w:rPr>
          <w:t>Florida Building Code</w:t>
        </w:r>
      </w:smartTag>
      <w:r w:rsidR="005A3146" w:rsidRPr="00BB410B">
        <w:rPr>
          <w:rFonts w:ascii="Times New Roman" w:eastAsia="Times New Roman" w:hAnsi="Times New Roman"/>
          <w:i/>
          <w:sz w:val="24"/>
          <w:szCs w:val="24"/>
          <w:u w:val="single"/>
        </w:rPr>
        <w:t>, Fuel Gas</w:t>
      </w:r>
      <w:r w:rsidR="005A3146" w:rsidRPr="00BB410B">
        <w:rPr>
          <w:rFonts w:ascii="Times New Roman" w:eastAsia="Times New Roman" w:hAnsi="Times New Roman"/>
          <w:sz w:val="24"/>
          <w:szCs w:val="24"/>
          <w:u w:val="single"/>
        </w:rPr>
        <w:t>.</w:t>
      </w:r>
    </w:p>
    <w:p w:rsidR="005A3146" w:rsidRPr="00BB410B" w:rsidRDefault="005A3146" w:rsidP="005A3146">
      <w:pPr>
        <w:spacing w:after="0" w:line="240" w:lineRule="auto"/>
        <w:rPr>
          <w:rFonts w:ascii="Times New Roman" w:eastAsia="Times New Roman" w:hAnsi="Times New Roman"/>
          <w:sz w:val="24"/>
          <w:szCs w:val="24"/>
        </w:rPr>
      </w:pPr>
    </w:p>
    <w:p w:rsidR="005A3146" w:rsidRPr="00BB410B" w:rsidRDefault="00BB410B" w:rsidP="005A3146">
      <w:pPr>
        <w:spacing w:after="0" w:line="240" w:lineRule="auto"/>
        <w:rPr>
          <w:rFonts w:ascii="Times New Roman" w:eastAsia="Times New Roman" w:hAnsi="Times New Roman"/>
          <w:b/>
          <w:i/>
          <w:sz w:val="24"/>
          <w:szCs w:val="24"/>
        </w:rPr>
      </w:pPr>
      <w:proofErr w:type="gramStart"/>
      <w:r>
        <w:rPr>
          <w:rFonts w:ascii="Times New Roman" w:eastAsia="Times New Roman" w:hAnsi="Times New Roman"/>
          <w:b/>
          <w:i/>
          <w:sz w:val="24"/>
          <w:szCs w:val="24"/>
        </w:rPr>
        <w:t xml:space="preserve">Section </w:t>
      </w:r>
      <w:r w:rsidR="005A3146" w:rsidRPr="00BB410B">
        <w:rPr>
          <w:rFonts w:ascii="Times New Roman" w:eastAsia="Times New Roman" w:hAnsi="Times New Roman"/>
          <w:b/>
          <w:i/>
          <w:sz w:val="24"/>
          <w:szCs w:val="24"/>
        </w:rPr>
        <w:t>101.2 Scope.</w:t>
      </w:r>
      <w:proofErr w:type="gramEnd"/>
      <w:r w:rsidR="005A3146" w:rsidRPr="00BB410B">
        <w:rPr>
          <w:rFonts w:ascii="Times New Roman" w:eastAsia="Times New Roman" w:hAnsi="Times New Roman"/>
          <w:b/>
          <w:i/>
          <w:sz w:val="24"/>
          <w:szCs w:val="24"/>
        </w:rPr>
        <w:t xml:space="preserve">  Change to read as shown</w:t>
      </w:r>
      <w:r>
        <w:rPr>
          <w:rFonts w:ascii="Times New Roman" w:eastAsia="Times New Roman" w:hAnsi="Times New Roman"/>
          <w:b/>
          <w:i/>
          <w:sz w:val="24"/>
          <w:szCs w:val="24"/>
        </w:rPr>
        <w:t>:</w:t>
      </w:r>
    </w:p>
    <w:p w:rsidR="005A3146" w:rsidRPr="00BB410B" w:rsidRDefault="005A3146" w:rsidP="005A3146">
      <w:pPr>
        <w:spacing w:after="0" w:line="240" w:lineRule="auto"/>
        <w:rPr>
          <w:rFonts w:ascii="Times New Roman" w:eastAsia="Times New Roman" w:hAnsi="Times New Roman"/>
          <w:sz w:val="24"/>
          <w:szCs w:val="24"/>
        </w:rPr>
      </w:pPr>
    </w:p>
    <w:p w:rsidR="005A3146" w:rsidRPr="00BB410B" w:rsidRDefault="00F0269C" w:rsidP="005A3146">
      <w:pPr>
        <w:spacing w:after="0" w:line="240" w:lineRule="auto"/>
        <w:rPr>
          <w:rFonts w:ascii="Times New Roman" w:eastAsia="Times New Roman" w:hAnsi="Times New Roman"/>
          <w:b/>
          <w:sz w:val="24"/>
          <w:szCs w:val="24"/>
        </w:rPr>
      </w:pPr>
      <w:proofErr w:type="gramStart"/>
      <w:r>
        <w:rPr>
          <w:rFonts w:ascii="Times New Roman" w:eastAsia="Times New Roman" w:hAnsi="Times New Roman"/>
          <w:b/>
          <w:sz w:val="24"/>
          <w:szCs w:val="24"/>
        </w:rPr>
        <w:t xml:space="preserve">101.2 </w:t>
      </w:r>
      <w:r w:rsidRPr="00F0269C">
        <w:rPr>
          <w:rFonts w:ascii="Times New Roman" w:eastAsia="Times New Roman" w:hAnsi="Times New Roman"/>
          <w:b/>
          <w:strike/>
          <w:sz w:val="24"/>
          <w:szCs w:val="24"/>
        </w:rPr>
        <w:t>Scope.</w:t>
      </w:r>
      <w:proofErr w:type="gramEnd"/>
      <w:r>
        <w:rPr>
          <w:rFonts w:ascii="Times New Roman" w:eastAsia="Times New Roman" w:hAnsi="Times New Roman"/>
          <w:b/>
          <w:sz w:val="24"/>
          <w:szCs w:val="24"/>
        </w:rPr>
        <w:t xml:space="preserve"> [</w:t>
      </w:r>
      <w:r w:rsidRPr="00F0269C">
        <w:rPr>
          <w:rFonts w:ascii="Times New Roman" w:eastAsia="Times New Roman" w:hAnsi="Times New Roman"/>
          <w:sz w:val="24"/>
          <w:szCs w:val="24"/>
        </w:rPr>
        <w:t>Text remains unchanged]</w:t>
      </w:r>
    </w:p>
    <w:p w:rsidR="005A3146" w:rsidRPr="00BB410B" w:rsidRDefault="005A3146" w:rsidP="005A3146">
      <w:pPr>
        <w:spacing w:after="0" w:line="240" w:lineRule="auto"/>
        <w:rPr>
          <w:rFonts w:ascii="Times New Roman" w:eastAsia="Times New Roman" w:hAnsi="Times New Roman"/>
          <w:sz w:val="24"/>
          <w:szCs w:val="24"/>
        </w:rPr>
      </w:pPr>
    </w:p>
    <w:p w:rsidR="005A3146" w:rsidRPr="00BB410B" w:rsidRDefault="00BB410B" w:rsidP="005A3146">
      <w:pPr>
        <w:spacing w:after="0" w:line="240" w:lineRule="auto"/>
        <w:rPr>
          <w:rFonts w:ascii="Times New Roman" w:eastAsia="Times New Roman" w:hAnsi="Times New Roman"/>
          <w:b/>
          <w:i/>
          <w:sz w:val="24"/>
          <w:szCs w:val="24"/>
        </w:rPr>
      </w:pPr>
      <w:r>
        <w:rPr>
          <w:rFonts w:ascii="Times New Roman" w:eastAsia="Times New Roman" w:hAnsi="Times New Roman"/>
          <w:b/>
          <w:i/>
          <w:sz w:val="24"/>
          <w:szCs w:val="24"/>
        </w:rPr>
        <w:t>Section</w:t>
      </w:r>
      <w:r w:rsidRPr="00BB410B">
        <w:rPr>
          <w:rFonts w:ascii="Times New Roman" w:eastAsia="Times New Roman" w:hAnsi="Times New Roman"/>
          <w:b/>
          <w:i/>
          <w:sz w:val="24"/>
          <w:szCs w:val="24"/>
        </w:rPr>
        <w:t xml:space="preserve"> </w:t>
      </w:r>
      <w:r w:rsidR="005A3146" w:rsidRPr="00BB410B">
        <w:rPr>
          <w:rFonts w:ascii="Times New Roman" w:eastAsia="Times New Roman" w:hAnsi="Times New Roman"/>
          <w:b/>
          <w:i/>
          <w:sz w:val="24"/>
          <w:szCs w:val="24"/>
        </w:rPr>
        <w:t>101.3 Appendices.  Change to read as shown</w:t>
      </w:r>
      <w:r>
        <w:rPr>
          <w:rFonts w:ascii="Times New Roman" w:eastAsia="Times New Roman" w:hAnsi="Times New Roman"/>
          <w:b/>
          <w:i/>
          <w:sz w:val="24"/>
          <w:szCs w:val="24"/>
        </w:rPr>
        <w:t>:</w:t>
      </w:r>
    </w:p>
    <w:p w:rsidR="005A3146" w:rsidRPr="00BB410B" w:rsidRDefault="005A3146" w:rsidP="005A3146">
      <w:pPr>
        <w:spacing w:after="0" w:line="240" w:lineRule="auto"/>
        <w:rPr>
          <w:rFonts w:ascii="Times New Roman" w:eastAsia="Times New Roman" w:hAnsi="Times New Roman"/>
          <w:sz w:val="24"/>
          <w:szCs w:val="24"/>
        </w:rPr>
      </w:pPr>
    </w:p>
    <w:p w:rsidR="005A3146" w:rsidRPr="00BB410B" w:rsidRDefault="005A3146" w:rsidP="005A3146">
      <w:pPr>
        <w:spacing w:after="0" w:line="240" w:lineRule="auto"/>
        <w:rPr>
          <w:rFonts w:ascii="Times New Roman" w:eastAsia="Times New Roman" w:hAnsi="Times New Roman"/>
          <w:b/>
          <w:sz w:val="24"/>
          <w:szCs w:val="24"/>
        </w:rPr>
      </w:pPr>
      <w:r w:rsidRPr="00BB410B">
        <w:rPr>
          <w:rFonts w:ascii="Times New Roman" w:eastAsia="Times New Roman" w:hAnsi="Times New Roman"/>
          <w:b/>
          <w:sz w:val="24"/>
          <w:szCs w:val="24"/>
        </w:rPr>
        <w:t xml:space="preserve">101.3 Appendices.  </w:t>
      </w:r>
      <w:proofErr w:type="gramStart"/>
      <w:r w:rsidRPr="00BB410B">
        <w:rPr>
          <w:rFonts w:ascii="Times New Roman" w:eastAsia="Times New Roman" w:hAnsi="Times New Roman"/>
          <w:b/>
          <w:sz w:val="24"/>
          <w:szCs w:val="24"/>
          <w:highlight w:val="yellow"/>
          <w:u w:val="single"/>
        </w:rPr>
        <w:t>Reserved.</w:t>
      </w:r>
      <w:bookmarkStart w:id="0" w:name="_GoBack"/>
      <w:bookmarkEnd w:id="0"/>
      <w:proofErr w:type="gramEnd"/>
    </w:p>
    <w:p w:rsidR="005A3146" w:rsidRPr="00BB410B" w:rsidRDefault="005A3146" w:rsidP="005A3146">
      <w:pPr>
        <w:spacing w:after="0" w:line="240" w:lineRule="auto"/>
        <w:rPr>
          <w:rFonts w:ascii="Times New Roman" w:eastAsia="Times New Roman" w:hAnsi="Times New Roman"/>
          <w:sz w:val="24"/>
          <w:szCs w:val="24"/>
        </w:rPr>
      </w:pPr>
    </w:p>
    <w:p w:rsidR="005A3146" w:rsidRPr="00BB410B" w:rsidRDefault="00BB410B" w:rsidP="005A3146">
      <w:pPr>
        <w:spacing w:after="0" w:line="240" w:lineRule="auto"/>
        <w:rPr>
          <w:rFonts w:ascii="Times New Roman" w:eastAsia="Times New Roman" w:hAnsi="Times New Roman"/>
          <w:b/>
          <w:i/>
          <w:sz w:val="24"/>
          <w:szCs w:val="24"/>
        </w:rPr>
      </w:pPr>
      <w:proofErr w:type="gramStart"/>
      <w:r>
        <w:rPr>
          <w:rFonts w:ascii="Times New Roman" w:eastAsia="Times New Roman" w:hAnsi="Times New Roman"/>
          <w:b/>
          <w:i/>
          <w:sz w:val="24"/>
          <w:szCs w:val="24"/>
        </w:rPr>
        <w:t>Section</w:t>
      </w:r>
      <w:r w:rsidRPr="00BB410B">
        <w:rPr>
          <w:rFonts w:ascii="Times New Roman" w:eastAsia="Times New Roman" w:hAnsi="Times New Roman"/>
          <w:b/>
          <w:i/>
          <w:sz w:val="24"/>
          <w:szCs w:val="24"/>
        </w:rPr>
        <w:t xml:space="preserve"> </w:t>
      </w:r>
      <w:r w:rsidR="005A3146" w:rsidRPr="00BB410B">
        <w:rPr>
          <w:rFonts w:ascii="Times New Roman" w:eastAsia="Times New Roman" w:hAnsi="Times New Roman"/>
          <w:b/>
          <w:i/>
          <w:sz w:val="24"/>
          <w:szCs w:val="24"/>
        </w:rPr>
        <w:t>101.4 Intent.</w:t>
      </w:r>
      <w:proofErr w:type="gramEnd"/>
      <w:r w:rsidR="005A3146" w:rsidRPr="00BB410B">
        <w:rPr>
          <w:rFonts w:ascii="Times New Roman" w:eastAsia="Times New Roman" w:hAnsi="Times New Roman"/>
          <w:b/>
          <w:i/>
          <w:sz w:val="24"/>
          <w:szCs w:val="24"/>
        </w:rPr>
        <w:t xml:space="preserve">  Change to read as shown</w:t>
      </w:r>
      <w:r>
        <w:rPr>
          <w:rFonts w:ascii="Times New Roman" w:eastAsia="Times New Roman" w:hAnsi="Times New Roman"/>
          <w:b/>
          <w:i/>
          <w:sz w:val="24"/>
          <w:szCs w:val="24"/>
        </w:rPr>
        <w:t>:</w:t>
      </w:r>
    </w:p>
    <w:p w:rsidR="005A3146" w:rsidRPr="00BB410B" w:rsidRDefault="005A3146" w:rsidP="005A3146">
      <w:pPr>
        <w:spacing w:after="0" w:line="240" w:lineRule="auto"/>
        <w:rPr>
          <w:rFonts w:ascii="Times New Roman" w:eastAsia="Times New Roman" w:hAnsi="Times New Roman"/>
          <w:sz w:val="24"/>
          <w:szCs w:val="24"/>
        </w:rPr>
      </w:pPr>
    </w:p>
    <w:p w:rsidR="005A3146" w:rsidRPr="00BB410B" w:rsidRDefault="005A3146" w:rsidP="005A3146">
      <w:pPr>
        <w:spacing w:after="0" w:line="240" w:lineRule="auto"/>
        <w:rPr>
          <w:rFonts w:ascii="Times New Roman" w:eastAsia="Times New Roman" w:hAnsi="Times New Roman"/>
          <w:b/>
          <w:sz w:val="24"/>
          <w:szCs w:val="24"/>
        </w:rPr>
      </w:pPr>
      <w:r w:rsidRPr="00BB410B">
        <w:rPr>
          <w:rFonts w:ascii="Times New Roman" w:eastAsia="Times New Roman" w:hAnsi="Times New Roman"/>
          <w:b/>
          <w:sz w:val="24"/>
          <w:szCs w:val="24"/>
        </w:rPr>
        <w:t xml:space="preserve">101.4 Intent.  </w:t>
      </w:r>
      <w:proofErr w:type="gramStart"/>
      <w:r w:rsidRPr="00BB410B">
        <w:rPr>
          <w:rFonts w:ascii="Times New Roman" w:eastAsia="Times New Roman" w:hAnsi="Times New Roman"/>
          <w:b/>
          <w:sz w:val="24"/>
          <w:szCs w:val="24"/>
          <w:highlight w:val="yellow"/>
          <w:u w:val="single"/>
        </w:rPr>
        <w:t>Reserved.</w:t>
      </w:r>
      <w:proofErr w:type="gramEnd"/>
    </w:p>
    <w:p w:rsidR="005A3146" w:rsidRPr="00BB410B" w:rsidRDefault="005A3146" w:rsidP="005A3146">
      <w:pPr>
        <w:spacing w:after="0" w:line="240" w:lineRule="auto"/>
        <w:rPr>
          <w:rFonts w:ascii="Times New Roman" w:eastAsia="Times New Roman" w:hAnsi="Times New Roman"/>
          <w:sz w:val="24"/>
          <w:szCs w:val="24"/>
        </w:rPr>
      </w:pPr>
    </w:p>
    <w:p w:rsidR="005A3146" w:rsidRPr="00BB410B" w:rsidRDefault="005A3146" w:rsidP="005A3146">
      <w:pPr>
        <w:spacing w:after="0" w:line="240" w:lineRule="auto"/>
        <w:rPr>
          <w:rFonts w:ascii="Times New Roman" w:eastAsia="Times New Roman" w:hAnsi="Times New Roman"/>
          <w:b/>
          <w:i/>
          <w:sz w:val="24"/>
          <w:szCs w:val="24"/>
        </w:rPr>
      </w:pPr>
      <w:r w:rsidRPr="00BB410B">
        <w:rPr>
          <w:rFonts w:ascii="Times New Roman" w:eastAsia="Times New Roman" w:hAnsi="Times New Roman"/>
          <w:b/>
          <w:i/>
          <w:sz w:val="24"/>
          <w:szCs w:val="24"/>
        </w:rPr>
        <w:t>101.5 Severability.</w:t>
      </w:r>
      <w:r w:rsidRPr="00BB410B">
        <w:rPr>
          <w:rFonts w:ascii="Times New Roman" w:eastAsia="Times New Roman" w:hAnsi="Times New Roman"/>
          <w:i/>
          <w:sz w:val="24"/>
          <w:szCs w:val="24"/>
        </w:rPr>
        <w:t xml:space="preserve">  </w:t>
      </w:r>
      <w:r w:rsidRPr="00BB410B">
        <w:rPr>
          <w:rFonts w:ascii="Times New Roman" w:eastAsia="Times New Roman" w:hAnsi="Times New Roman"/>
          <w:b/>
          <w:i/>
          <w:sz w:val="24"/>
          <w:szCs w:val="24"/>
        </w:rPr>
        <w:t>Change to read as shown.</w:t>
      </w:r>
    </w:p>
    <w:p w:rsidR="005A3146" w:rsidRPr="00BB410B" w:rsidRDefault="005A3146" w:rsidP="005A3146">
      <w:pPr>
        <w:spacing w:after="0" w:line="240" w:lineRule="auto"/>
        <w:rPr>
          <w:rFonts w:ascii="Times New Roman" w:eastAsia="Times New Roman" w:hAnsi="Times New Roman"/>
          <w:sz w:val="24"/>
          <w:szCs w:val="24"/>
        </w:rPr>
      </w:pPr>
    </w:p>
    <w:p w:rsidR="005A3146" w:rsidRPr="00BB410B" w:rsidRDefault="005A3146" w:rsidP="005A3146">
      <w:pPr>
        <w:spacing w:after="0" w:line="240" w:lineRule="auto"/>
        <w:rPr>
          <w:rFonts w:ascii="Times New Roman" w:eastAsia="Times New Roman" w:hAnsi="Times New Roman"/>
          <w:b/>
          <w:sz w:val="24"/>
          <w:szCs w:val="24"/>
        </w:rPr>
      </w:pPr>
      <w:r w:rsidRPr="00BB410B">
        <w:rPr>
          <w:rFonts w:ascii="Times New Roman" w:eastAsia="Times New Roman" w:hAnsi="Times New Roman"/>
          <w:b/>
          <w:sz w:val="24"/>
          <w:szCs w:val="24"/>
        </w:rPr>
        <w:t xml:space="preserve">101.5 Severability.  </w:t>
      </w:r>
      <w:proofErr w:type="gramStart"/>
      <w:r w:rsidRPr="00BB410B">
        <w:rPr>
          <w:rFonts w:ascii="Times New Roman" w:eastAsia="Times New Roman" w:hAnsi="Times New Roman"/>
          <w:b/>
          <w:sz w:val="24"/>
          <w:szCs w:val="24"/>
          <w:highlight w:val="yellow"/>
          <w:u w:val="single"/>
        </w:rPr>
        <w:t>Reserved.</w:t>
      </w:r>
      <w:proofErr w:type="gramEnd"/>
    </w:p>
    <w:p w:rsidR="005A3146" w:rsidRPr="00BB410B" w:rsidRDefault="005A3146" w:rsidP="005A3146">
      <w:pPr>
        <w:spacing w:after="0" w:line="240" w:lineRule="auto"/>
        <w:rPr>
          <w:rFonts w:ascii="Times New Roman" w:eastAsia="Times New Roman" w:hAnsi="Times New Roman"/>
          <w:sz w:val="24"/>
          <w:szCs w:val="24"/>
        </w:rPr>
      </w:pPr>
    </w:p>
    <w:p w:rsidR="005A3146" w:rsidRPr="00BB410B" w:rsidRDefault="005A3146" w:rsidP="005A3146">
      <w:pPr>
        <w:spacing w:after="0" w:line="240" w:lineRule="auto"/>
        <w:rPr>
          <w:rFonts w:ascii="Times New Roman" w:eastAsia="Times New Roman" w:hAnsi="Times New Roman"/>
          <w:b/>
          <w:i/>
          <w:sz w:val="24"/>
          <w:szCs w:val="24"/>
        </w:rPr>
      </w:pPr>
      <w:proofErr w:type="gramStart"/>
      <w:r w:rsidRPr="00BB410B">
        <w:rPr>
          <w:rFonts w:ascii="Times New Roman" w:eastAsia="Times New Roman" w:hAnsi="Times New Roman"/>
          <w:b/>
          <w:i/>
          <w:sz w:val="24"/>
          <w:szCs w:val="24"/>
        </w:rPr>
        <w:t>Section 102 Applicability.</w:t>
      </w:r>
      <w:proofErr w:type="gramEnd"/>
      <w:r w:rsidRPr="00BB410B">
        <w:rPr>
          <w:rFonts w:ascii="Times New Roman" w:eastAsia="Times New Roman" w:hAnsi="Times New Roman"/>
          <w:b/>
          <w:i/>
          <w:sz w:val="24"/>
          <w:szCs w:val="24"/>
        </w:rPr>
        <w:t xml:space="preserve">  Change to read as shown.</w:t>
      </w:r>
    </w:p>
    <w:p w:rsidR="005A3146" w:rsidRPr="00BB410B" w:rsidRDefault="005A3146" w:rsidP="005A3146">
      <w:pPr>
        <w:spacing w:after="0" w:line="240" w:lineRule="auto"/>
        <w:rPr>
          <w:rFonts w:ascii="Times New Roman" w:eastAsia="Times New Roman" w:hAnsi="Times New Roman"/>
          <w:sz w:val="24"/>
          <w:szCs w:val="24"/>
        </w:rPr>
      </w:pPr>
    </w:p>
    <w:p w:rsidR="005A3146" w:rsidRPr="00BB410B" w:rsidRDefault="005A3146" w:rsidP="005A3146">
      <w:pPr>
        <w:spacing w:after="0" w:line="240" w:lineRule="auto"/>
        <w:rPr>
          <w:rFonts w:ascii="Times New Roman" w:eastAsia="Times New Roman" w:hAnsi="Times New Roman"/>
          <w:b/>
          <w:sz w:val="24"/>
          <w:szCs w:val="24"/>
        </w:rPr>
      </w:pPr>
      <w:proofErr w:type="gramStart"/>
      <w:r w:rsidRPr="00BB410B">
        <w:rPr>
          <w:rFonts w:ascii="Times New Roman" w:eastAsia="Times New Roman" w:hAnsi="Times New Roman"/>
          <w:b/>
          <w:sz w:val="24"/>
          <w:szCs w:val="24"/>
        </w:rPr>
        <w:t>Section 102 Applicability.</w:t>
      </w:r>
      <w:proofErr w:type="gramEnd"/>
      <w:r w:rsidRPr="00BB410B">
        <w:rPr>
          <w:rFonts w:ascii="Times New Roman" w:eastAsia="Times New Roman" w:hAnsi="Times New Roman"/>
          <w:b/>
          <w:sz w:val="24"/>
          <w:szCs w:val="24"/>
        </w:rPr>
        <w:t xml:space="preserve">  </w:t>
      </w:r>
      <w:proofErr w:type="gramStart"/>
      <w:r w:rsidRPr="00BB410B">
        <w:rPr>
          <w:rFonts w:ascii="Times New Roman" w:eastAsia="Times New Roman" w:hAnsi="Times New Roman"/>
          <w:b/>
          <w:sz w:val="24"/>
          <w:szCs w:val="24"/>
          <w:highlight w:val="yellow"/>
          <w:u w:val="single"/>
        </w:rPr>
        <w:t>Reserved.</w:t>
      </w:r>
      <w:proofErr w:type="gramEnd"/>
    </w:p>
    <w:p w:rsidR="005A3146" w:rsidRPr="00BB410B" w:rsidRDefault="005A3146" w:rsidP="005A3146">
      <w:pPr>
        <w:spacing w:after="0" w:line="240" w:lineRule="auto"/>
        <w:rPr>
          <w:rFonts w:ascii="Times New Roman" w:eastAsia="Times New Roman" w:hAnsi="Times New Roman"/>
          <w:b/>
          <w:sz w:val="24"/>
          <w:szCs w:val="24"/>
        </w:rPr>
      </w:pPr>
    </w:p>
    <w:p w:rsidR="005A3146" w:rsidRPr="00BB410B" w:rsidRDefault="005A3146" w:rsidP="005A3146">
      <w:pPr>
        <w:spacing w:after="0" w:line="240" w:lineRule="auto"/>
        <w:rPr>
          <w:rFonts w:ascii="Times New Roman" w:eastAsia="Times New Roman" w:hAnsi="Times New Roman"/>
          <w:b/>
          <w:i/>
          <w:sz w:val="24"/>
          <w:szCs w:val="24"/>
        </w:rPr>
      </w:pPr>
      <w:proofErr w:type="gramStart"/>
      <w:r w:rsidRPr="00BB410B">
        <w:rPr>
          <w:rFonts w:ascii="Times New Roman" w:eastAsia="Times New Roman" w:hAnsi="Times New Roman"/>
          <w:b/>
          <w:i/>
          <w:sz w:val="24"/>
          <w:szCs w:val="24"/>
        </w:rPr>
        <w:t>Section 103 Department of Inspection.</w:t>
      </w:r>
      <w:proofErr w:type="gramEnd"/>
      <w:r w:rsidRPr="00BB410B">
        <w:rPr>
          <w:rFonts w:ascii="Times New Roman" w:eastAsia="Times New Roman" w:hAnsi="Times New Roman"/>
          <w:b/>
          <w:i/>
          <w:sz w:val="24"/>
          <w:szCs w:val="24"/>
        </w:rPr>
        <w:t xml:space="preserve">  Change to read as shown</w:t>
      </w:r>
      <w:r w:rsidR="00BB410B" w:rsidRPr="00BB410B">
        <w:rPr>
          <w:rFonts w:ascii="Times New Roman" w:eastAsia="Times New Roman" w:hAnsi="Times New Roman"/>
          <w:b/>
          <w:i/>
          <w:sz w:val="24"/>
          <w:szCs w:val="24"/>
        </w:rPr>
        <w:t>:</w:t>
      </w:r>
    </w:p>
    <w:p w:rsidR="005A3146" w:rsidRPr="00BB410B" w:rsidRDefault="005A3146" w:rsidP="005A3146">
      <w:pPr>
        <w:spacing w:after="0" w:line="240" w:lineRule="auto"/>
        <w:rPr>
          <w:rFonts w:ascii="Times New Roman" w:eastAsia="Times New Roman" w:hAnsi="Times New Roman"/>
          <w:b/>
          <w:sz w:val="24"/>
          <w:szCs w:val="24"/>
        </w:rPr>
      </w:pPr>
    </w:p>
    <w:p w:rsidR="005A3146" w:rsidRPr="00BB410B" w:rsidRDefault="005A3146" w:rsidP="005A3146">
      <w:pPr>
        <w:spacing w:after="0" w:line="240" w:lineRule="auto"/>
        <w:rPr>
          <w:rFonts w:ascii="Times New Roman" w:eastAsia="Times New Roman" w:hAnsi="Times New Roman"/>
          <w:b/>
          <w:sz w:val="24"/>
          <w:szCs w:val="24"/>
        </w:rPr>
      </w:pPr>
      <w:proofErr w:type="gramStart"/>
      <w:r w:rsidRPr="00BB410B">
        <w:rPr>
          <w:rFonts w:ascii="Times New Roman" w:eastAsia="Times New Roman" w:hAnsi="Times New Roman"/>
          <w:b/>
          <w:sz w:val="24"/>
          <w:szCs w:val="24"/>
        </w:rPr>
        <w:t>Section 103 Department of Inspection.</w:t>
      </w:r>
      <w:proofErr w:type="gramEnd"/>
      <w:r w:rsidRPr="00BB410B">
        <w:rPr>
          <w:rFonts w:ascii="Times New Roman" w:eastAsia="Times New Roman" w:hAnsi="Times New Roman"/>
          <w:b/>
          <w:sz w:val="24"/>
          <w:szCs w:val="24"/>
        </w:rPr>
        <w:t xml:space="preserve">  </w:t>
      </w:r>
      <w:proofErr w:type="gramStart"/>
      <w:r w:rsidRPr="00BB410B">
        <w:rPr>
          <w:rFonts w:ascii="Times New Roman" w:eastAsia="Times New Roman" w:hAnsi="Times New Roman"/>
          <w:b/>
          <w:sz w:val="24"/>
          <w:szCs w:val="24"/>
          <w:highlight w:val="yellow"/>
          <w:u w:val="single"/>
        </w:rPr>
        <w:t>Reserved.</w:t>
      </w:r>
      <w:proofErr w:type="gramEnd"/>
    </w:p>
    <w:p w:rsidR="005A3146" w:rsidRPr="00BB410B" w:rsidRDefault="005A3146" w:rsidP="005A3146">
      <w:pPr>
        <w:spacing w:after="0" w:line="240" w:lineRule="auto"/>
        <w:rPr>
          <w:rFonts w:ascii="Times New Roman" w:eastAsia="Times New Roman" w:hAnsi="Times New Roman"/>
          <w:b/>
          <w:sz w:val="24"/>
          <w:szCs w:val="24"/>
        </w:rPr>
      </w:pPr>
    </w:p>
    <w:p w:rsidR="005A3146" w:rsidRPr="00BB410B" w:rsidRDefault="005A3146" w:rsidP="005A3146">
      <w:pPr>
        <w:spacing w:after="0" w:line="240" w:lineRule="auto"/>
        <w:rPr>
          <w:rFonts w:ascii="Times New Roman" w:eastAsia="Times New Roman" w:hAnsi="Times New Roman"/>
          <w:b/>
          <w:i/>
          <w:sz w:val="24"/>
          <w:szCs w:val="24"/>
        </w:rPr>
      </w:pPr>
      <w:r w:rsidRPr="00BB410B">
        <w:rPr>
          <w:rFonts w:ascii="Times New Roman" w:eastAsia="Times New Roman" w:hAnsi="Times New Roman"/>
          <w:b/>
          <w:i/>
          <w:sz w:val="24"/>
          <w:szCs w:val="24"/>
        </w:rPr>
        <w:t>Section 104 Duties and Powers of the Code Official.  Change to read as shown</w:t>
      </w:r>
      <w:r w:rsidR="00BB410B">
        <w:rPr>
          <w:rFonts w:ascii="Times New Roman" w:eastAsia="Times New Roman" w:hAnsi="Times New Roman"/>
          <w:b/>
          <w:i/>
          <w:sz w:val="24"/>
          <w:szCs w:val="24"/>
        </w:rPr>
        <w:t>:</w:t>
      </w:r>
    </w:p>
    <w:p w:rsidR="005A3146" w:rsidRPr="00BB410B" w:rsidRDefault="005A3146" w:rsidP="005A3146">
      <w:pPr>
        <w:spacing w:after="0" w:line="240" w:lineRule="auto"/>
        <w:rPr>
          <w:rFonts w:ascii="Times New Roman" w:eastAsia="Times New Roman" w:hAnsi="Times New Roman"/>
          <w:b/>
          <w:sz w:val="24"/>
          <w:szCs w:val="24"/>
        </w:rPr>
      </w:pPr>
    </w:p>
    <w:p w:rsidR="005A3146" w:rsidRPr="00BB410B" w:rsidRDefault="005A3146" w:rsidP="005A3146">
      <w:pPr>
        <w:spacing w:after="0" w:line="240" w:lineRule="auto"/>
        <w:rPr>
          <w:rFonts w:ascii="Times New Roman" w:eastAsia="Times New Roman" w:hAnsi="Times New Roman"/>
          <w:b/>
          <w:sz w:val="24"/>
          <w:szCs w:val="24"/>
        </w:rPr>
      </w:pPr>
      <w:r w:rsidRPr="00BB410B">
        <w:rPr>
          <w:rFonts w:ascii="Times New Roman" w:eastAsia="Times New Roman" w:hAnsi="Times New Roman"/>
          <w:b/>
          <w:sz w:val="24"/>
          <w:szCs w:val="24"/>
        </w:rPr>
        <w:t xml:space="preserve">Section 104 Duties and Powers of the Code Official.  </w:t>
      </w:r>
      <w:proofErr w:type="gramStart"/>
      <w:r w:rsidRPr="00BB410B">
        <w:rPr>
          <w:rFonts w:ascii="Times New Roman" w:eastAsia="Times New Roman" w:hAnsi="Times New Roman"/>
          <w:b/>
          <w:sz w:val="24"/>
          <w:szCs w:val="24"/>
          <w:highlight w:val="yellow"/>
          <w:u w:val="single"/>
        </w:rPr>
        <w:t>Reserved.</w:t>
      </w:r>
      <w:proofErr w:type="gramEnd"/>
    </w:p>
    <w:p w:rsidR="005A3146" w:rsidRPr="00BB410B" w:rsidRDefault="005A3146" w:rsidP="005A3146">
      <w:pPr>
        <w:spacing w:after="0" w:line="240" w:lineRule="auto"/>
        <w:rPr>
          <w:rFonts w:ascii="Times New Roman" w:eastAsia="Times New Roman" w:hAnsi="Times New Roman"/>
          <w:b/>
          <w:sz w:val="24"/>
          <w:szCs w:val="24"/>
        </w:rPr>
      </w:pPr>
    </w:p>
    <w:p w:rsidR="005A3146" w:rsidRPr="00BB410B" w:rsidRDefault="005A3146" w:rsidP="005A3146">
      <w:pPr>
        <w:spacing w:after="0" w:line="240" w:lineRule="auto"/>
        <w:rPr>
          <w:rFonts w:ascii="Times New Roman" w:eastAsia="Times New Roman" w:hAnsi="Times New Roman"/>
          <w:b/>
          <w:sz w:val="24"/>
          <w:szCs w:val="24"/>
        </w:rPr>
      </w:pPr>
      <w:proofErr w:type="gramStart"/>
      <w:r w:rsidRPr="00BB410B">
        <w:rPr>
          <w:rFonts w:ascii="Times New Roman" w:eastAsia="Times New Roman" w:hAnsi="Times New Roman"/>
          <w:b/>
          <w:i/>
          <w:sz w:val="24"/>
          <w:szCs w:val="24"/>
        </w:rPr>
        <w:t>Section 105 Approval.</w:t>
      </w:r>
      <w:proofErr w:type="gramEnd"/>
      <w:r w:rsidRPr="00BB410B">
        <w:rPr>
          <w:rFonts w:ascii="Times New Roman" w:eastAsia="Times New Roman" w:hAnsi="Times New Roman"/>
          <w:b/>
          <w:i/>
          <w:sz w:val="24"/>
          <w:szCs w:val="24"/>
        </w:rPr>
        <w:t xml:space="preserve">  Change to read as shown</w:t>
      </w:r>
      <w:r w:rsidR="00BB410B">
        <w:rPr>
          <w:rFonts w:ascii="Times New Roman" w:eastAsia="Times New Roman" w:hAnsi="Times New Roman"/>
          <w:b/>
          <w:sz w:val="24"/>
          <w:szCs w:val="24"/>
        </w:rPr>
        <w:t>:</w:t>
      </w:r>
    </w:p>
    <w:p w:rsidR="005A3146" w:rsidRPr="00BB410B" w:rsidRDefault="005A3146" w:rsidP="005A3146">
      <w:pPr>
        <w:spacing w:after="0" w:line="240" w:lineRule="auto"/>
        <w:rPr>
          <w:rFonts w:ascii="Times New Roman" w:eastAsia="Times New Roman" w:hAnsi="Times New Roman"/>
          <w:b/>
          <w:sz w:val="24"/>
          <w:szCs w:val="24"/>
        </w:rPr>
      </w:pPr>
    </w:p>
    <w:p w:rsidR="005A3146" w:rsidRPr="00BB410B" w:rsidRDefault="005A3146" w:rsidP="005A3146">
      <w:pPr>
        <w:spacing w:after="0" w:line="240" w:lineRule="auto"/>
        <w:rPr>
          <w:rFonts w:ascii="Times New Roman" w:eastAsia="Times New Roman" w:hAnsi="Times New Roman"/>
          <w:b/>
          <w:sz w:val="24"/>
          <w:szCs w:val="24"/>
        </w:rPr>
      </w:pPr>
      <w:proofErr w:type="gramStart"/>
      <w:r w:rsidRPr="00BB410B">
        <w:rPr>
          <w:rFonts w:ascii="Times New Roman" w:eastAsia="Times New Roman" w:hAnsi="Times New Roman"/>
          <w:b/>
          <w:sz w:val="24"/>
          <w:szCs w:val="24"/>
        </w:rPr>
        <w:t>Section 105 Approval.</w:t>
      </w:r>
      <w:proofErr w:type="gramEnd"/>
      <w:r w:rsidRPr="00BB410B">
        <w:rPr>
          <w:rFonts w:ascii="Times New Roman" w:eastAsia="Times New Roman" w:hAnsi="Times New Roman"/>
          <w:b/>
          <w:sz w:val="24"/>
          <w:szCs w:val="24"/>
        </w:rPr>
        <w:t xml:space="preserve">  </w:t>
      </w:r>
      <w:proofErr w:type="gramStart"/>
      <w:r w:rsidRPr="00BB410B">
        <w:rPr>
          <w:rFonts w:ascii="Times New Roman" w:eastAsia="Times New Roman" w:hAnsi="Times New Roman"/>
          <w:b/>
          <w:sz w:val="24"/>
          <w:szCs w:val="24"/>
          <w:highlight w:val="yellow"/>
          <w:u w:val="single"/>
        </w:rPr>
        <w:t>Reserved.</w:t>
      </w:r>
      <w:proofErr w:type="gramEnd"/>
    </w:p>
    <w:p w:rsidR="005A3146" w:rsidRPr="00BB410B" w:rsidRDefault="005A3146" w:rsidP="005A3146">
      <w:pPr>
        <w:spacing w:after="0" w:line="240" w:lineRule="auto"/>
        <w:rPr>
          <w:rFonts w:ascii="Times New Roman" w:eastAsia="Times New Roman" w:hAnsi="Times New Roman"/>
          <w:b/>
          <w:sz w:val="24"/>
          <w:szCs w:val="24"/>
        </w:rPr>
      </w:pPr>
    </w:p>
    <w:p w:rsidR="005A3146" w:rsidRPr="00BB410B" w:rsidRDefault="005A3146" w:rsidP="005A3146">
      <w:pPr>
        <w:spacing w:after="0" w:line="240" w:lineRule="auto"/>
        <w:rPr>
          <w:rFonts w:ascii="Times New Roman" w:eastAsia="Times New Roman" w:hAnsi="Times New Roman"/>
          <w:b/>
          <w:i/>
          <w:sz w:val="24"/>
          <w:szCs w:val="24"/>
        </w:rPr>
      </w:pPr>
      <w:r w:rsidRPr="00BB410B">
        <w:rPr>
          <w:rFonts w:ascii="Times New Roman" w:eastAsia="Times New Roman" w:hAnsi="Times New Roman"/>
          <w:b/>
          <w:i/>
          <w:sz w:val="24"/>
          <w:szCs w:val="24"/>
        </w:rPr>
        <w:t>Section 106 Pe</w:t>
      </w:r>
      <w:r w:rsidR="00BB410B">
        <w:rPr>
          <w:rFonts w:ascii="Times New Roman" w:eastAsia="Times New Roman" w:hAnsi="Times New Roman"/>
          <w:b/>
          <w:i/>
          <w:sz w:val="24"/>
          <w:szCs w:val="24"/>
        </w:rPr>
        <w:t>rmits.  Change to read as shown:</w:t>
      </w:r>
    </w:p>
    <w:p w:rsidR="005A3146" w:rsidRPr="00BB410B" w:rsidRDefault="005A3146" w:rsidP="005A3146">
      <w:pPr>
        <w:spacing w:after="0" w:line="240" w:lineRule="auto"/>
        <w:rPr>
          <w:rFonts w:ascii="Times New Roman" w:eastAsia="Times New Roman" w:hAnsi="Times New Roman"/>
          <w:b/>
          <w:sz w:val="24"/>
          <w:szCs w:val="24"/>
        </w:rPr>
      </w:pPr>
    </w:p>
    <w:p w:rsidR="005A3146" w:rsidRPr="00BB410B" w:rsidRDefault="005A3146" w:rsidP="005A3146">
      <w:pPr>
        <w:spacing w:after="0" w:line="240" w:lineRule="auto"/>
        <w:rPr>
          <w:rFonts w:ascii="Times New Roman" w:eastAsia="Times New Roman" w:hAnsi="Times New Roman"/>
          <w:b/>
          <w:sz w:val="24"/>
          <w:szCs w:val="24"/>
        </w:rPr>
      </w:pPr>
      <w:r w:rsidRPr="00BB410B">
        <w:rPr>
          <w:rFonts w:ascii="Times New Roman" w:eastAsia="Times New Roman" w:hAnsi="Times New Roman"/>
          <w:b/>
          <w:sz w:val="24"/>
          <w:szCs w:val="24"/>
        </w:rPr>
        <w:t xml:space="preserve">Section 106 Permits.  </w:t>
      </w:r>
      <w:proofErr w:type="gramStart"/>
      <w:r w:rsidRPr="00BB410B">
        <w:rPr>
          <w:rFonts w:ascii="Times New Roman" w:eastAsia="Times New Roman" w:hAnsi="Times New Roman"/>
          <w:b/>
          <w:sz w:val="24"/>
          <w:szCs w:val="24"/>
          <w:highlight w:val="yellow"/>
          <w:u w:val="single"/>
        </w:rPr>
        <w:t>Reserved.</w:t>
      </w:r>
      <w:proofErr w:type="gramEnd"/>
    </w:p>
    <w:p w:rsidR="005A3146" w:rsidRPr="00BB410B" w:rsidRDefault="005A3146" w:rsidP="005A3146">
      <w:pPr>
        <w:spacing w:after="0" w:line="240" w:lineRule="auto"/>
        <w:rPr>
          <w:rFonts w:ascii="Times New Roman" w:eastAsia="Times New Roman" w:hAnsi="Times New Roman"/>
          <w:b/>
          <w:sz w:val="24"/>
          <w:szCs w:val="24"/>
        </w:rPr>
      </w:pPr>
    </w:p>
    <w:p w:rsidR="005A3146" w:rsidRPr="00BB410B" w:rsidRDefault="005A3146" w:rsidP="005A3146">
      <w:pPr>
        <w:spacing w:after="0" w:line="240" w:lineRule="auto"/>
        <w:rPr>
          <w:rFonts w:ascii="Times New Roman" w:eastAsia="Times New Roman" w:hAnsi="Times New Roman"/>
          <w:b/>
          <w:i/>
          <w:sz w:val="24"/>
          <w:szCs w:val="24"/>
        </w:rPr>
      </w:pPr>
      <w:r w:rsidRPr="00BB410B">
        <w:rPr>
          <w:rFonts w:ascii="Times New Roman" w:eastAsia="Times New Roman" w:hAnsi="Times New Roman"/>
          <w:b/>
          <w:i/>
          <w:sz w:val="24"/>
          <w:szCs w:val="24"/>
        </w:rPr>
        <w:t>Section 107 Inspections and T</w:t>
      </w:r>
      <w:r w:rsidR="00BB410B">
        <w:rPr>
          <w:rFonts w:ascii="Times New Roman" w:eastAsia="Times New Roman" w:hAnsi="Times New Roman"/>
          <w:b/>
          <w:i/>
          <w:sz w:val="24"/>
          <w:szCs w:val="24"/>
        </w:rPr>
        <w:t>esting.  Change to read as show</w:t>
      </w:r>
      <w:proofErr w:type="gramStart"/>
      <w:r w:rsidR="00BB410B">
        <w:rPr>
          <w:rFonts w:ascii="Times New Roman" w:eastAsia="Times New Roman" w:hAnsi="Times New Roman"/>
          <w:b/>
          <w:i/>
          <w:sz w:val="24"/>
          <w:szCs w:val="24"/>
        </w:rPr>
        <w:t>:</w:t>
      </w:r>
      <w:r w:rsidRPr="00BB410B">
        <w:rPr>
          <w:rFonts w:ascii="Times New Roman" w:eastAsia="Times New Roman" w:hAnsi="Times New Roman"/>
          <w:b/>
          <w:i/>
          <w:sz w:val="24"/>
          <w:szCs w:val="24"/>
        </w:rPr>
        <w:t>.</w:t>
      </w:r>
      <w:proofErr w:type="gramEnd"/>
    </w:p>
    <w:p w:rsidR="005A3146" w:rsidRPr="00BB410B" w:rsidRDefault="005A3146" w:rsidP="005A3146">
      <w:pPr>
        <w:spacing w:after="0" w:line="240" w:lineRule="auto"/>
        <w:rPr>
          <w:rFonts w:ascii="Times New Roman" w:eastAsia="Times New Roman" w:hAnsi="Times New Roman"/>
          <w:b/>
          <w:sz w:val="24"/>
          <w:szCs w:val="24"/>
        </w:rPr>
      </w:pPr>
    </w:p>
    <w:p w:rsidR="005A3146" w:rsidRPr="00BB410B" w:rsidRDefault="005A3146" w:rsidP="005A3146">
      <w:pPr>
        <w:spacing w:after="0" w:line="240" w:lineRule="auto"/>
        <w:rPr>
          <w:rFonts w:ascii="Times New Roman" w:eastAsia="Times New Roman" w:hAnsi="Times New Roman"/>
          <w:b/>
          <w:sz w:val="24"/>
          <w:szCs w:val="24"/>
        </w:rPr>
      </w:pPr>
      <w:r w:rsidRPr="00BB410B">
        <w:rPr>
          <w:rFonts w:ascii="Times New Roman" w:eastAsia="Times New Roman" w:hAnsi="Times New Roman"/>
          <w:b/>
          <w:sz w:val="24"/>
          <w:szCs w:val="24"/>
        </w:rPr>
        <w:t xml:space="preserve">Section 107 Inspections and Testing.  </w:t>
      </w:r>
      <w:proofErr w:type="gramStart"/>
      <w:r w:rsidRPr="00BB410B">
        <w:rPr>
          <w:rFonts w:ascii="Times New Roman" w:eastAsia="Times New Roman" w:hAnsi="Times New Roman"/>
          <w:b/>
          <w:sz w:val="24"/>
          <w:szCs w:val="24"/>
          <w:highlight w:val="yellow"/>
          <w:u w:val="single"/>
        </w:rPr>
        <w:t>Reserved.</w:t>
      </w:r>
      <w:proofErr w:type="gramEnd"/>
    </w:p>
    <w:p w:rsidR="005A3146" w:rsidRPr="00BB410B" w:rsidRDefault="005A3146" w:rsidP="005A3146">
      <w:pPr>
        <w:spacing w:after="0" w:line="240" w:lineRule="auto"/>
        <w:rPr>
          <w:rFonts w:ascii="Times New Roman" w:eastAsia="Times New Roman" w:hAnsi="Times New Roman"/>
          <w:b/>
          <w:i/>
          <w:sz w:val="24"/>
          <w:szCs w:val="24"/>
        </w:rPr>
      </w:pPr>
    </w:p>
    <w:p w:rsidR="005A3146" w:rsidRPr="00BB410B" w:rsidRDefault="005A3146" w:rsidP="005A3146">
      <w:pPr>
        <w:spacing w:after="0" w:line="240" w:lineRule="auto"/>
        <w:rPr>
          <w:rFonts w:ascii="Times New Roman" w:eastAsia="Times New Roman" w:hAnsi="Times New Roman"/>
          <w:b/>
          <w:i/>
          <w:sz w:val="24"/>
          <w:szCs w:val="24"/>
        </w:rPr>
      </w:pPr>
      <w:r w:rsidRPr="00BB410B">
        <w:rPr>
          <w:rFonts w:ascii="Times New Roman" w:eastAsia="Times New Roman" w:hAnsi="Times New Roman"/>
          <w:b/>
          <w:i/>
          <w:sz w:val="24"/>
          <w:szCs w:val="24"/>
        </w:rPr>
        <w:t>Section 108 Viola</w:t>
      </w:r>
      <w:r w:rsidR="00BB410B">
        <w:rPr>
          <w:rFonts w:ascii="Times New Roman" w:eastAsia="Times New Roman" w:hAnsi="Times New Roman"/>
          <w:b/>
          <w:i/>
          <w:sz w:val="24"/>
          <w:szCs w:val="24"/>
        </w:rPr>
        <w:t>tions.  Change to read as shown:</w:t>
      </w:r>
    </w:p>
    <w:p w:rsidR="005A3146" w:rsidRPr="00BB410B" w:rsidRDefault="005A3146" w:rsidP="005A3146">
      <w:pPr>
        <w:spacing w:after="0" w:line="240" w:lineRule="auto"/>
        <w:rPr>
          <w:rFonts w:ascii="Times New Roman" w:eastAsia="Times New Roman" w:hAnsi="Times New Roman"/>
          <w:b/>
          <w:sz w:val="24"/>
          <w:szCs w:val="24"/>
        </w:rPr>
      </w:pPr>
    </w:p>
    <w:p w:rsidR="005A3146" w:rsidRPr="00BB410B" w:rsidRDefault="005A3146" w:rsidP="005A3146">
      <w:pPr>
        <w:spacing w:after="0" w:line="240" w:lineRule="auto"/>
        <w:rPr>
          <w:rFonts w:ascii="Times New Roman" w:eastAsia="Times New Roman" w:hAnsi="Times New Roman"/>
          <w:b/>
          <w:sz w:val="24"/>
          <w:szCs w:val="24"/>
        </w:rPr>
      </w:pPr>
      <w:r w:rsidRPr="00BB410B">
        <w:rPr>
          <w:rFonts w:ascii="Times New Roman" w:eastAsia="Times New Roman" w:hAnsi="Times New Roman"/>
          <w:b/>
          <w:sz w:val="24"/>
          <w:szCs w:val="24"/>
        </w:rPr>
        <w:t xml:space="preserve">Section 108 Violations.  </w:t>
      </w:r>
      <w:proofErr w:type="gramStart"/>
      <w:r w:rsidRPr="00BB410B">
        <w:rPr>
          <w:rFonts w:ascii="Times New Roman" w:eastAsia="Times New Roman" w:hAnsi="Times New Roman"/>
          <w:b/>
          <w:sz w:val="24"/>
          <w:szCs w:val="24"/>
          <w:highlight w:val="yellow"/>
          <w:u w:val="single"/>
        </w:rPr>
        <w:t>Reserved.</w:t>
      </w:r>
      <w:proofErr w:type="gramEnd"/>
    </w:p>
    <w:p w:rsidR="005A3146" w:rsidRPr="00BB410B" w:rsidRDefault="005A3146" w:rsidP="005A3146">
      <w:pPr>
        <w:spacing w:after="0" w:line="240" w:lineRule="auto"/>
        <w:rPr>
          <w:rFonts w:ascii="Times New Roman" w:eastAsia="Times New Roman" w:hAnsi="Times New Roman"/>
          <w:b/>
          <w:sz w:val="24"/>
          <w:szCs w:val="24"/>
        </w:rPr>
      </w:pPr>
    </w:p>
    <w:p w:rsidR="005A3146" w:rsidRPr="00BB410B" w:rsidRDefault="005A3146" w:rsidP="005A3146">
      <w:pPr>
        <w:spacing w:after="0" w:line="240" w:lineRule="auto"/>
        <w:rPr>
          <w:rFonts w:ascii="Times New Roman" w:eastAsia="Times New Roman" w:hAnsi="Times New Roman"/>
          <w:b/>
          <w:i/>
          <w:sz w:val="24"/>
          <w:szCs w:val="24"/>
        </w:rPr>
      </w:pPr>
      <w:r w:rsidRPr="00BB410B">
        <w:rPr>
          <w:rFonts w:ascii="Times New Roman" w:eastAsia="Times New Roman" w:hAnsi="Times New Roman"/>
          <w:b/>
          <w:i/>
          <w:sz w:val="24"/>
          <w:szCs w:val="24"/>
        </w:rPr>
        <w:t>Section 109 Means of Appeal.  Change to</w:t>
      </w:r>
      <w:r w:rsidR="00BB410B">
        <w:rPr>
          <w:rFonts w:ascii="Times New Roman" w:eastAsia="Times New Roman" w:hAnsi="Times New Roman"/>
          <w:b/>
          <w:i/>
          <w:sz w:val="24"/>
          <w:szCs w:val="24"/>
        </w:rPr>
        <w:t xml:space="preserve"> read as shown:</w:t>
      </w:r>
    </w:p>
    <w:p w:rsidR="005A3146" w:rsidRPr="00BB410B" w:rsidRDefault="005A3146" w:rsidP="005A3146">
      <w:pPr>
        <w:spacing w:after="0" w:line="240" w:lineRule="auto"/>
        <w:rPr>
          <w:rFonts w:ascii="Times New Roman" w:eastAsia="Times New Roman" w:hAnsi="Times New Roman"/>
          <w:b/>
          <w:sz w:val="24"/>
          <w:szCs w:val="24"/>
        </w:rPr>
      </w:pPr>
    </w:p>
    <w:p w:rsidR="005A3146" w:rsidRPr="00BB410B" w:rsidRDefault="005A3146" w:rsidP="005A3146">
      <w:pPr>
        <w:spacing w:after="0" w:line="240" w:lineRule="auto"/>
        <w:rPr>
          <w:rFonts w:ascii="Times New Roman" w:eastAsia="Times New Roman" w:hAnsi="Times New Roman"/>
          <w:b/>
          <w:sz w:val="24"/>
          <w:szCs w:val="24"/>
        </w:rPr>
      </w:pPr>
      <w:r w:rsidRPr="00BB410B">
        <w:rPr>
          <w:rFonts w:ascii="Times New Roman" w:eastAsia="Times New Roman" w:hAnsi="Times New Roman"/>
          <w:b/>
          <w:sz w:val="24"/>
          <w:szCs w:val="24"/>
        </w:rPr>
        <w:t xml:space="preserve">Section 109 Means of Appeal.  </w:t>
      </w:r>
      <w:proofErr w:type="gramStart"/>
      <w:r w:rsidRPr="00BB410B">
        <w:rPr>
          <w:rFonts w:ascii="Times New Roman" w:eastAsia="Times New Roman" w:hAnsi="Times New Roman"/>
          <w:b/>
          <w:sz w:val="24"/>
          <w:szCs w:val="24"/>
          <w:highlight w:val="yellow"/>
          <w:u w:val="single"/>
        </w:rPr>
        <w:t>Reserved.</w:t>
      </w:r>
      <w:proofErr w:type="gramEnd"/>
    </w:p>
    <w:p w:rsidR="005A3146" w:rsidRPr="00BB410B" w:rsidRDefault="005A3146" w:rsidP="005A3146">
      <w:pPr>
        <w:spacing w:after="0" w:line="240" w:lineRule="auto"/>
        <w:rPr>
          <w:rFonts w:ascii="Times New Roman" w:eastAsia="Times New Roman" w:hAnsi="Times New Roman"/>
          <w:b/>
          <w:sz w:val="24"/>
          <w:szCs w:val="24"/>
        </w:rPr>
      </w:pPr>
    </w:p>
    <w:p w:rsidR="005A3146" w:rsidRPr="00914F11" w:rsidRDefault="005A3146" w:rsidP="005A3146">
      <w:pPr>
        <w:spacing w:after="0" w:line="240" w:lineRule="auto"/>
        <w:rPr>
          <w:rFonts w:ascii="Times New Roman" w:eastAsia="Times New Roman" w:hAnsi="Times New Roman"/>
          <w:b/>
          <w:i/>
          <w:sz w:val="24"/>
          <w:szCs w:val="24"/>
        </w:rPr>
      </w:pPr>
      <w:proofErr w:type="gramStart"/>
      <w:r w:rsidRPr="00914F11">
        <w:rPr>
          <w:rFonts w:ascii="Times New Roman" w:eastAsia="Times New Roman" w:hAnsi="Times New Roman"/>
          <w:b/>
          <w:i/>
          <w:sz w:val="24"/>
          <w:szCs w:val="24"/>
        </w:rPr>
        <w:t>Section 110 Temporary Equipment, Systems and Uses.</w:t>
      </w:r>
      <w:proofErr w:type="gramEnd"/>
      <w:r w:rsidR="00BB410B" w:rsidRPr="00914F11">
        <w:rPr>
          <w:rFonts w:ascii="Times New Roman" w:eastAsia="Times New Roman" w:hAnsi="Times New Roman"/>
          <w:b/>
          <w:i/>
          <w:sz w:val="24"/>
          <w:szCs w:val="24"/>
        </w:rPr>
        <w:t xml:space="preserve"> Change to read as shown:</w:t>
      </w:r>
    </w:p>
    <w:p w:rsidR="005A3146" w:rsidRPr="00914F11" w:rsidRDefault="005A3146" w:rsidP="005A3146">
      <w:pPr>
        <w:spacing w:after="0" w:line="240" w:lineRule="auto"/>
        <w:rPr>
          <w:rFonts w:ascii="Times New Roman" w:eastAsia="Times New Roman" w:hAnsi="Times New Roman"/>
          <w:b/>
          <w:sz w:val="24"/>
          <w:szCs w:val="24"/>
        </w:rPr>
      </w:pPr>
    </w:p>
    <w:p w:rsidR="00BB410B" w:rsidRPr="00914F11" w:rsidRDefault="005A3146" w:rsidP="005A3146">
      <w:pPr>
        <w:spacing w:after="0" w:line="240" w:lineRule="auto"/>
        <w:rPr>
          <w:rFonts w:ascii="Times New Roman" w:eastAsia="Times New Roman" w:hAnsi="Times New Roman"/>
          <w:b/>
          <w:color w:val="FF0000"/>
          <w:sz w:val="24"/>
          <w:szCs w:val="24"/>
          <w:u w:val="single"/>
        </w:rPr>
      </w:pPr>
      <w:proofErr w:type="gramStart"/>
      <w:r w:rsidRPr="00914F11">
        <w:rPr>
          <w:rFonts w:ascii="Times New Roman" w:eastAsia="Times New Roman" w:hAnsi="Times New Roman"/>
          <w:b/>
          <w:sz w:val="24"/>
          <w:szCs w:val="24"/>
        </w:rPr>
        <w:t>Section 110 Temporary Equipment, Systems and Uses.</w:t>
      </w:r>
      <w:proofErr w:type="gramEnd"/>
      <w:r w:rsidRPr="00914F11">
        <w:rPr>
          <w:rFonts w:ascii="Times New Roman" w:eastAsia="Times New Roman" w:hAnsi="Times New Roman"/>
          <w:b/>
          <w:sz w:val="24"/>
          <w:szCs w:val="24"/>
        </w:rPr>
        <w:t xml:space="preserve">  </w:t>
      </w:r>
      <w:proofErr w:type="gramStart"/>
      <w:r w:rsidRPr="00914F11">
        <w:rPr>
          <w:rFonts w:ascii="Times New Roman" w:eastAsia="Times New Roman" w:hAnsi="Times New Roman"/>
          <w:b/>
          <w:sz w:val="24"/>
          <w:szCs w:val="24"/>
          <w:highlight w:val="yellow"/>
          <w:u w:val="single"/>
        </w:rPr>
        <w:t>Reserved.</w:t>
      </w:r>
      <w:proofErr w:type="gramEnd"/>
      <w:r w:rsidR="00D87E7A" w:rsidRPr="00914F11">
        <w:rPr>
          <w:rFonts w:ascii="Times New Roman" w:eastAsia="Times New Roman" w:hAnsi="Times New Roman"/>
          <w:b/>
          <w:color w:val="FF0000"/>
          <w:sz w:val="24"/>
          <w:szCs w:val="24"/>
          <w:u w:val="single"/>
        </w:rPr>
        <w:t xml:space="preserve"> </w:t>
      </w:r>
    </w:p>
    <w:p w:rsidR="00906F5B" w:rsidRPr="00906F5B" w:rsidRDefault="00906F5B" w:rsidP="005A3146">
      <w:pPr>
        <w:spacing w:after="0" w:line="240" w:lineRule="auto"/>
        <w:rPr>
          <w:rFonts w:ascii="Times New Roman" w:eastAsia="Times New Roman" w:hAnsi="Times New Roman"/>
          <w:b/>
          <w:color w:val="FF0000"/>
          <w:sz w:val="24"/>
          <w:szCs w:val="24"/>
          <w:highlight w:val="lightGray"/>
          <w:u w:val="single"/>
        </w:rPr>
      </w:pPr>
    </w:p>
    <w:p w:rsidR="005A3146" w:rsidRPr="0043577D" w:rsidRDefault="00832832" w:rsidP="005A3146">
      <w:pPr>
        <w:spacing w:after="0" w:line="240" w:lineRule="auto"/>
        <w:rPr>
          <w:rFonts w:ascii="Times New Roman" w:eastAsia="Times New Roman" w:hAnsi="Times New Roman"/>
          <w:b/>
          <w:color w:val="FF0000"/>
          <w:sz w:val="24"/>
          <w:szCs w:val="24"/>
        </w:rPr>
      </w:pPr>
      <w:r>
        <w:rPr>
          <w:rFonts w:ascii="Times New Roman" w:eastAsia="Times New Roman" w:hAnsi="Times New Roman"/>
          <w:b/>
          <w:color w:val="FF0000"/>
          <w:sz w:val="24"/>
          <w:szCs w:val="24"/>
        </w:rPr>
        <w:t xml:space="preserve"> </w:t>
      </w:r>
    </w:p>
    <w:p w:rsidR="0043577D" w:rsidRPr="0043577D" w:rsidRDefault="0043577D" w:rsidP="005C5CAB">
      <w:pPr>
        <w:rPr>
          <w:rFonts w:ascii="Times New Roman" w:eastAsia="Times New Roman" w:hAnsi="Times New Roman"/>
          <w:color w:val="FF0000"/>
          <w:sz w:val="24"/>
          <w:szCs w:val="24"/>
        </w:rPr>
      </w:pPr>
    </w:p>
    <w:p w:rsidR="0043577D" w:rsidRPr="00BB410B" w:rsidRDefault="0043577D" w:rsidP="005C5CAB">
      <w:pPr>
        <w:rPr>
          <w:rFonts w:ascii="Times New Roman" w:eastAsia="Times New Roman" w:hAnsi="Times New Roman"/>
          <w:b/>
          <w:color w:val="FF0000"/>
          <w:sz w:val="32"/>
          <w:szCs w:val="32"/>
        </w:rPr>
      </w:pPr>
      <w:r w:rsidRPr="00BB410B">
        <w:rPr>
          <w:rStyle w:val="textmediumnormal"/>
          <w:rFonts w:ascii="Times New Roman" w:hAnsi="Times New Roman"/>
          <w:b/>
          <w:sz w:val="32"/>
          <w:szCs w:val="32"/>
        </w:rPr>
        <w:t>Chapter 2 - Definitions</w:t>
      </w:r>
    </w:p>
    <w:p w:rsidR="0043577D" w:rsidRDefault="0043577D" w:rsidP="0043577D">
      <w:pPr>
        <w:pStyle w:val="Default"/>
      </w:pPr>
    </w:p>
    <w:p w:rsidR="00BB410B" w:rsidRPr="00BB410B" w:rsidRDefault="00BB410B" w:rsidP="0043577D">
      <w:pPr>
        <w:pStyle w:val="Default"/>
        <w:rPr>
          <w:b/>
          <w:i/>
        </w:rPr>
      </w:pPr>
      <w:proofErr w:type="gramStart"/>
      <w:r w:rsidRPr="00BB410B">
        <w:rPr>
          <w:b/>
          <w:i/>
        </w:rPr>
        <w:t>Section 202 Design Flood Elevation.</w:t>
      </w:r>
      <w:proofErr w:type="gramEnd"/>
      <w:r w:rsidRPr="00BB410B">
        <w:rPr>
          <w:b/>
          <w:i/>
        </w:rPr>
        <w:t xml:space="preserve"> Change to read as shown:</w:t>
      </w:r>
    </w:p>
    <w:p w:rsidR="00BB410B" w:rsidRDefault="00BB410B" w:rsidP="0043577D">
      <w:pPr>
        <w:pStyle w:val="Default"/>
      </w:pPr>
    </w:p>
    <w:p w:rsidR="00BB410B" w:rsidRDefault="0043577D" w:rsidP="0043577D">
      <w:pPr>
        <w:rPr>
          <w:rFonts w:ascii="Times New Roman" w:hAnsi="Times New Roman"/>
          <w:sz w:val="24"/>
          <w:szCs w:val="24"/>
          <w:u w:val="single"/>
        </w:rPr>
      </w:pPr>
      <w:r w:rsidRPr="000A50B8">
        <w:rPr>
          <w:rFonts w:ascii="Times New Roman" w:hAnsi="Times New Roman"/>
          <w:b/>
          <w:bCs/>
          <w:sz w:val="24"/>
          <w:szCs w:val="24"/>
        </w:rPr>
        <w:t xml:space="preserve">DESIGN FLOOD ELEVATION. </w:t>
      </w:r>
      <w:r w:rsidRPr="000A50B8">
        <w:rPr>
          <w:rFonts w:ascii="Times New Roman" w:hAnsi="Times New Roman"/>
          <w:sz w:val="24"/>
          <w:szCs w:val="24"/>
        </w:rPr>
        <w:t>The elevation of the “design flood,” including wave height, relative to the datum specified on the community’s legally designated flood hazard map.</w:t>
      </w:r>
      <w:r w:rsidRPr="000A50B8">
        <w:rPr>
          <w:rFonts w:ascii="Times New Roman" w:hAnsi="Times New Roman"/>
          <w:sz w:val="24"/>
          <w:szCs w:val="24"/>
          <w:u w:val="single"/>
        </w:rPr>
        <w:t xml:space="preserve"> In areas designated as Zone AO, the </w:t>
      </w:r>
      <w:r w:rsidRPr="000A50B8">
        <w:rPr>
          <w:rFonts w:ascii="Times New Roman" w:hAnsi="Times New Roman"/>
          <w:i/>
          <w:iCs/>
          <w:sz w:val="24"/>
          <w:szCs w:val="24"/>
          <w:u w:val="single"/>
        </w:rPr>
        <w:t xml:space="preserve">design flood elevation </w:t>
      </w:r>
      <w:r w:rsidRPr="000A50B8">
        <w:rPr>
          <w:rFonts w:ascii="Times New Roman" w:hAnsi="Times New Roman"/>
          <w:sz w:val="24"/>
          <w:szCs w:val="24"/>
          <w:u w:val="single"/>
        </w:rPr>
        <w:t xml:space="preserve">shall be the elevation of the highest existing grade of the </w:t>
      </w:r>
      <w:r w:rsidRPr="000A50B8">
        <w:rPr>
          <w:rFonts w:ascii="Times New Roman" w:hAnsi="Times New Roman"/>
          <w:i/>
          <w:iCs/>
          <w:sz w:val="24"/>
          <w:szCs w:val="24"/>
          <w:u w:val="single"/>
        </w:rPr>
        <w:t xml:space="preserve">building’s </w:t>
      </w:r>
      <w:r w:rsidRPr="000A50B8">
        <w:rPr>
          <w:rFonts w:ascii="Times New Roman" w:hAnsi="Times New Roman"/>
          <w:sz w:val="24"/>
          <w:szCs w:val="24"/>
          <w:u w:val="single"/>
        </w:rPr>
        <w:t>perimeter plus the depth number (in feet) specified on the flood hazard map. In areas designated as Zone AO where a depth number is not specified on the map, the depth number shall be taken as being equal to 2 feet (610 mm).</w:t>
      </w:r>
    </w:p>
    <w:p w:rsidR="0043577D" w:rsidRPr="00A77C29" w:rsidRDefault="00832832" w:rsidP="0043577D">
      <w:pPr>
        <w:rPr>
          <w:rFonts w:ascii="Times New Roman" w:eastAsia="Times New Roman" w:hAnsi="Times New Roman"/>
          <w:b/>
          <w:color w:val="FF0000"/>
          <w:sz w:val="24"/>
          <w:szCs w:val="24"/>
        </w:rPr>
      </w:pPr>
      <w:r>
        <w:rPr>
          <w:rFonts w:ascii="Times New Roman" w:hAnsi="Times New Roman"/>
          <w:b/>
          <w:color w:val="FF0000"/>
          <w:sz w:val="24"/>
          <w:szCs w:val="24"/>
        </w:rPr>
        <w:t xml:space="preserve"> </w:t>
      </w:r>
    </w:p>
    <w:p w:rsidR="0043577D" w:rsidRPr="0043577D" w:rsidRDefault="0043577D" w:rsidP="005C5CAB">
      <w:pPr>
        <w:rPr>
          <w:rFonts w:ascii="Times New Roman" w:eastAsia="Times New Roman" w:hAnsi="Times New Roman"/>
          <w:color w:val="FF0000"/>
          <w:sz w:val="24"/>
          <w:szCs w:val="24"/>
        </w:rPr>
      </w:pPr>
    </w:p>
    <w:p w:rsidR="005A4607" w:rsidRDefault="005A4607" w:rsidP="005A4607">
      <w:pPr>
        <w:pStyle w:val="NormalWeb"/>
        <w:spacing w:before="0" w:beforeAutospacing="0" w:after="0" w:afterAutospacing="0"/>
        <w:rPr>
          <w:rFonts w:ascii="Times New Roman" w:hAnsi="Times New Roman"/>
          <w:b/>
          <w:bCs/>
          <w:sz w:val="24"/>
          <w:szCs w:val="24"/>
        </w:rPr>
      </w:pPr>
    </w:p>
    <w:p w:rsidR="00F33CFF" w:rsidRDefault="00F33CFF" w:rsidP="005A4607">
      <w:pPr>
        <w:pStyle w:val="NormalWeb"/>
        <w:spacing w:before="0" w:beforeAutospacing="0" w:after="0" w:afterAutospacing="0"/>
        <w:rPr>
          <w:rFonts w:ascii="Times New Roman" w:hAnsi="Times New Roman"/>
          <w:b/>
          <w:sz w:val="32"/>
          <w:szCs w:val="32"/>
        </w:rPr>
      </w:pPr>
      <w:r>
        <w:rPr>
          <w:rFonts w:ascii="Times New Roman" w:hAnsi="Times New Roman"/>
          <w:b/>
          <w:sz w:val="32"/>
          <w:szCs w:val="32"/>
        </w:rPr>
        <w:t>Chapter 3 General Regulations</w:t>
      </w:r>
    </w:p>
    <w:p w:rsidR="00F33CFF" w:rsidRDefault="00F33CFF" w:rsidP="005A4607">
      <w:pPr>
        <w:pStyle w:val="NormalWeb"/>
        <w:spacing w:before="0" w:beforeAutospacing="0" w:after="0" w:afterAutospacing="0"/>
        <w:rPr>
          <w:rFonts w:ascii="Times New Roman" w:hAnsi="Times New Roman"/>
          <w:b/>
          <w:sz w:val="24"/>
          <w:szCs w:val="24"/>
        </w:rPr>
      </w:pPr>
    </w:p>
    <w:p w:rsidR="00F33CFF" w:rsidRDefault="00F33CFF" w:rsidP="005A4607">
      <w:pPr>
        <w:pStyle w:val="NormalWeb"/>
        <w:spacing w:before="0" w:beforeAutospacing="0" w:after="0" w:afterAutospacing="0"/>
        <w:rPr>
          <w:rFonts w:ascii="Times New Roman" w:hAnsi="Times New Roman"/>
          <w:b/>
          <w:i/>
          <w:sz w:val="24"/>
          <w:szCs w:val="24"/>
        </w:rPr>
      </w:pPr>
      <w:proofErr w:type="gramStart"/>
      <w:r w:rsidRPr="00F33CFF">
        <w:rPr>
          <w:rFonts w:ascii="Times New Roman" w:hAnsi="Times New Roman"/>
          <w:b/>
          <w:i/>
          <w:sz w:val="24"/>
          <w:szCs w:val="24"/>
        </w:rPr>
        <w:t>Section 311.</w:t>
      </w:r>
      <w:proofErr w:type="gramEnd"/>
      <w:r w:rsidRPr="00F33CFF">
        <w:rPr>
          <w:rFonts w:ascii="Times New Roman" w:hAnsi="Times New Roman"/>
          <w:b/>
          <w:i/>
          <w:sz w:val="24"/>
          <w:szCs w:val="24"/>
        </w:rPr>
        <w:t xml:space="preserve"> Add a section to read as shown:</w:t>
      </w:r>
    </w:p>
    <w:p w:rsidR="00F33CFF" w:rsidRDefault="00F33CFF" w:rsidP="005A4607">
      <w:pPr>
        <w:pStyle w:val="NormalWeb"/>
        <w:spacing w:before="0" w:beforeAutospacing="0" w:after="0" w:afterAutospacing="0"/>
        <w:rPr>
          <w:rFonts w:ascii="Times New Roman" w:hAnsi="Times New Roman"/>
          <w:b/>
          <w:i/>
          <w:sz w:val="24"/>
          <w:szCs w:val="24"/>
        </w:rPr>
      </w:pPr>
    </w:p>
    <w:p w:rsidR="00F33CFF" w:rsidRPr="00F33CFF" w:rsidRDefault="00F33CFF" w:rsidP="00F33CFF">
      <w:pPr>
        <w:pStyle w:val="NormalWeb"/>
        <w:spacing w:before="0" w:beforeAutospacing="0" w:after="0" w:afterAutospacing="0"/>
        <w:jc w:val="center"/>
        <w:rPr>
          <w:rFonts w:ascii="Times New Roman" w:hAnsi="Times New Roman"/>
          <w:b/>
          <w:sz w:val="24"/>
          <w:szCs w:val="24"/>
          <w:u w:val="single"/>
        </w:rPr>
      </w:pPr>
      <w:r w:rsidRPr="00F33CFF">
        <w:rPr>
          <w:rFonts w:ascii="Times New Roman" w:hAnsi="Times New Roman"/>
          <w:b/>
          <w:sz w:val="24"/>
          <w:szCs w:val="24"/>
          <w:u w:val="single"/>
        </w:rPr>
        <w:t>SECTION 311</w:t>
      </w:r>
    </w:p>
    <w:p w:rsidR="00F33CFF" w:rsidRPr="00F33CFF" w:rsidRDefault="00F33CFF" w:rsidP="00F33CFF">
      <w:pPr>
        <w:pStyle w:val="NormalWeb"/>
        <w:spacing w:before="0" w:beforeAutospacing="0" w:after="0" w:afterAutospacing="0"/>
        <w:jc w:val="center"/>
        <w:rPr>
          <w:rFonts w:ascii="Times New Roman" w:hAnsi="Times New Roman"/>
          <w:b/>
          <w:sz w:val="24"/>
          <w:szCs w:val="24"/>
          <w:u w:val="single"/>
        </w:rPr>
      </w:pPr>
      <w:r w:rsidRPr="00F33CFF">
        <w:rPr>
          <w:rFonts w:ascii="Times New Roman" w:hAnsi="Times New Roman"/>
          <w:b/>
          <w:sz w:val="24"/>
          <w:szCs w:val="24"/>
          <w:u w:val="single"/>
        </w:rPr>
        <w:t>CARBON MONOXIDE CONTROL SYSTEMS</w:t>
      </w:r>
    </w:p>
    <w:p w:rsidR="00F33CFF" w:rsidRPr="00F33CFF" w:rsidRDefault="00F33CFF" w:rsidP="005A4607">
      <w:pPr>
        <w:pStyle w:val="NormalWeb"/>
        <w:spacing w:before="0" w:beforeAutospacing="0" w:after="0" w:afterAutospacing="0"/>
        <w:rPr>
          <w:rFonts w:ascii="Times New Roman" w:hAnsi="Times New Roman"/>
          <w:b/>
          <w:sz w:val="24"/>
          <w:szCs w:val="24"/>
          <w:u w:val="single"/>
        </w:rPr>
      </w:pPr>
    </w:p>
    <w:p w:rsidR="00F33CFF" w:rsidRPr="00F33CFF" w:rsidRDefault="00F33CFF" w:rsidP="005A4607">
      <w:pPr>
        <w:pStyle w:val="NormalWeb"/>
        <w:spacing w:before="0" w:beforeAutospacing="0" w:after="0" w:afterAutospacing="0"/>
        <w:rPr>
          <w:rFonts w:ascii="Times New Roman" w:hAnsi="Times New Roman"/>
          <w:i/>
          <w:sz w:val="24"/>
          <w:szCs w:val="24"/>
          <w:u w:val="single"/>
        </w:rPr>
      </w:pPr>
      <w:r w:rsidRPr="00F33CFF">
        <w:rPr>
          <w:rFonts w:ascii="Times New Roman" w:hAnsi="Times New Roman"/>
          <w:b/>
          <w:sz w:val="24"/>
          <w:szCs w:val="24"/>
          <w:u w:val="single"/>
        </w:rPr>
        <w:t xml:space="preserve">311.0 Carbon monoxide control systems. </w:t>
      </w:r>
      <w:r w:rsidRPr="00F33CFF">
        <w:rPr>
          <w:rFonts w:ascii="Times New Roman" w:hAnsi="Times New Roman"/>
          <w:sz w:val="24"/>
          <w:szCs w:val="24"/>
          <w:u w:val="single"/>
        </w:rPr>
        <w:t xml:space="preserve">See Section 908.7 of the </w:t>
      </w:r>
      <w:r w:rsidRPr="00F33CFF">
        <w:rPr>
          <w:rFonts w:ascii="Times New Roman" w:hAnsi="Times New Roman"/>
          <w:i/>
          <w:sz w:val="24"/>
          <w:szCs w:val="24"/>
          <w:u w:val="single"/>
        </w:rPr>
        <w:t>Florida Building Code, Building.</w:t>
      </w:r>
    </w:p>
    <w:p w:rsidR="00F33CFF" w:rsidRDefault="00F33CFF" w:rsidP="005A4607">
      <w:pPr>
        <w:pStyle w:val="NormalWeb"/>
        <w:spacing w:before="0" w:beforeAutospacing="0" w:after="0" w:afterAutospacing="0"/>
        <w:rPr>
          <w:rFonts w:ascii="Times New Roman" w:hAnsi="Times New Roman"/>
          <w:b/>
          <w:sz w:val="32"/>
          <w:szCs w:val="32"/>
        </w:rPr>
      </w:pPr>
    </w:p>
    <w:p w:rsidR="00F33CFF" w:rsidRDefault="00F33CFF" w:rsidP="005A4607">
      <w:pPr>
        <w:pStyle w:val="NormalWeb"/>
        <w:spacing w:before="0" w:beforeAutospacing="0" w:after="0" w:afterAutospacing="0"/>
        <w:rPr>
          <w:rFonts w:ascii="Times New Roman" w:hAnsi="Times New Roman"/>
          <w:b/>
          <w:sz w:val="32"/>
          <w:szCs w:val="32"/>
        </w:rPr>
      </w:pPr>
    </w:p>
    <w:p w:rsidR="005A4607" w:rsidRDefault="009F7BA7" w:rsidP="005A4607">
      <w:pPr>
        <w:pStyle w:val="NormalWeb"/>
        <w:spacing w:before="0" w:beforeAutospacing="0" w:after="0" w:afterAutospacing="0"/>
        <w:rPr>
          <w:rFonts w:ascii="Times New Roman" w:hAnsi="Times New Roman"/>
          <w:b/>
          <w:bCs/>
          <w:i/>
          <w:sz w:val="24"/>
          <w:szCs w:val="24"/>
        </w:rPr>
      </w:pPr>
      <w:r w:rsidRPr="003A70D5">
        <w:rPr>
          <w:rFonts w:ascii="Times New Roman" w:hAnsi="Times New Roman"/>
          <w:b/>
          <w:sz w:val="32"/>
          <w:szCs w:val="32"/>
        </w:rPr>
        <w:t>Chapter</w:t>
      </w:r>
      <w:r>
        <w:rPr>
          <w:rFonts w:ascii="Times New Roman" w:hAnsi="Times New Roman"/>
          <w:b/>
          <w:sz w:val="32"/>
          <w:szCs w:val="32"/>
        </w:rPr>
        <w:t xml:space="preserve"> 4</w:t>
      </w:r>
      <w:r w:rsidR="00D71D93">
        <w:rPr>
          <w:rFonts w:ascii="Times New Roman" w:hAnsi="Times New Roman"/>
          <w:b/>
          <w:sz w:val="32"/>
          <w:szCs w:val="32"/>
        </w:rPr>
        <w:t xml:space="preserve"> Gas Piping Installations</w:t>
      </w:r>
    </w:p>
    <w:p w:rsidR="00994B8B" w:rsidRDefault="00994B8B" w:rsidP="005A4607">
      <w:pPr>
        <w:pStyle w:val="NormalWeb"/>
        <w:spacing w:before="0" w:beforeAutospacing="0" w:after="0" w:afterAutospacing="0"/>
        <w:rPr>
          <w:rFonts w:ascii="Times New Roman" w:hAnsi="Times New Roman"/>
          <w:b/>
          <w:bCs/>
          <w:i/>
          <w:sz w:val="24"/>
          <w:szCs w:val="24"/>
        </w:rPr>
      </w:pPr>
    </w:p>
    <w:p w:rsidR="005A4607" w:rsidRPr="005A4607" w:rsidRDefault="005A4607" w:rsidP="005A4607">
      <w:pPr>
        <w:pStyle w:val="NormalWeb"/>
        <w:spacing w:before="0" w:beforeAutospacing="0" w:after="0" w:afterAutospacing="0"/>
        <w:rPr>
          <w:rFonts w:ascii="Times New Roman" w:hAnsi="Times New Roman"/>
          <w:b/>
          <w:bCs/>
          <w:i/>
          <w:sz w:val="24"/>
          <w:szCs w:val="24"/>
        </w:rPr>
      </w:pPr>
      <w:proofErr w:type="gramStart"/>
      <w:r w:rsidRPr="005A4607">
        <w:rPr>
          <w:rFonts w:ascii="Times New Roman" w:hAnsi="Times New Roman"/>
          <w:b/>
          <w:bCs/>
          <w:i/>
          <w:sz w:val="24"/>
          <w:szCs w:val="24"/>
        </w:rPr>
        <w:t>Section 401.9 Identification.</w:t>
      </w:r>
      <w:proofErr w:type="gramEnd"/>
      <w:r w:rsidRPr="005A4607">
        <w:rPr>
          <w:rFonts w:ascii="Times New Roman" w:hAnsi="Times New Roman"/>
          <w:b/>
          <w:bCs/>
          <w:i/>
          <w:sz w:val="24"/>
          <w:szCs w:val="24"/>
        </w:rPr>
        <w:t xml:space="preserve"> Revise to read as shown:</w:t>
      </w:r>
    </w:p>
    <w:p w:rsidR="005A4607" w:rsidRDefault="005A4607" w:rsidP="005A4607">
      <w:pPr>
        <w:pStyle w:val="NormalWeb"/>
        <w:spacing w:before="0" w:beforeAutospacing="0" w:after="0" w:afterAutospacing="0"/>
        <w:rPr>
          <w:rFonts w:ascii="Times New Roman" w:hAnsi="Times New Roman"/>
          <w:b/>
          <w:bCs/>
          <w:sz w:val="24"/>
          <w:szCs w:val="24"/>
        </w:rPr>
      </w:pPr>
    </w:p>
    <w:p w:rsidR="00654A41" w:rsidRPr="0043577D" w:rsidRDefault="00654A41" w:rsidP="005A4607">
      <w:pPr>
        <w:pStyle w:val="NormalWeb"/>
        <w:spacing w:before="0" w:beforeAutospacing="0" w:after="0" w:afterAutospacing="0"/>
        <w:rPr>
          <w:rFonts w:ascii="Times New Roman" w:hAnsi="Times New Roman"/>
        </w:rPr>
      </w:pPr>
      <w:r w:rsidRPr="0043577D">
        <w:rPr>
          <w:rFonts w:ascii="Times New Roman" w:hAnsi="Times New Roman"/>
          <w:b/>
          <w:bCs/>
          <w:sz w:val="24"/>
          <w:szCs w:val="24"/>
        </w:rPr>
        <w:t>401.9 Identification. </w:t>
      </w:r>
      <w:r w:rsidRPr="0043577D">
        <w:rPr>
          <w:rFonts w:ascii="Times New Roman" w:hAnsi="Times New Roman"/>
          <w:sz w:val="24"/>
          <w:szCs w:val="24"/>
        </w:rPr>
        <w:t xml:space="preserve"> Each length of pipe and tubing and each pipe fitting, utilized in a fuel gas system, shall bear the identification of the manufacturer.</w:t>
      </w:r>
    </w:p>
    <w:p w:rsidR="00654A41" w:rsidRPr="003A70D5" w:rsidRDefault="00654A41" w:rsidP="005A4607">
      <w:pPr>
        <w:pStyle w:val="NormalWeb"/>
        <w:spacing w:before="0" w:beforeAutospacing="0" w:after="0" w:afterAutospacing="0"/>
        <w:ind w:left="288"/>
        <w:rPr>
          <w:rFonts w:ascii="Times New Roman" w:hAnsi="Times New Roman"/>
          <w:bCs/>
          <w:sz w:val="24"/>
          <w:szCs w:val="24"/>
          <w:u w:val="single"/>
        </w:rPr>
      </w:pPr>
      <w:r w:rsidRPr="003A70D5">
        <w:rPr>
          <w:rFonts w:ascii="Times New Roman" w:hAnsi="Times New Roman"/>
          <w:b/>
          <w:bCs/>
          <w:sz w:val="24"/>
          <w:szCs w:val="24"/>
          <w:u w:val="single"/>
        </w:rPr>
        <w:t xml:space="preserve">Exception: </w:t>
      </w:r>
      <w:r w:rsidRPr="003A70D5">
        <w:rPr>
          <w:rFonts w:ascii="Times New Roman" w:hAnsi="Times New Roman"/>
          <w:bCs/>
          <w:sz w:val="24"/>
          <w:szCs w:val="24"/>
          <w:u w:val="single"/>
        </w:rPr>
        <w:t>The manufacturer identification for fittings and pipe nipples shall be on each piece or shall be printed on the fitting or nipple packaging or provided documentation</w:t>
      </w:r>
    </w:p>
    <w:p w:rsidR="005A4607" w:rsidRPr="005A4607" w:rsidRDefault="00832832" w:rsidP="003E65AC">
      <w:pPr>
        <w:pStyle w:val="NormalWeb"/>
        <w:rPr>
          <w:rFonts w:ascii="Times New Roman" w:hAnsi="Times New Roman"/>
          <w:b/>
          <w:bCs/>
          <w:i/>
          <w:sz w:val="24"/>
          <w:szCs w:val="24"/>
        </w:rPr>
      </w:pPr>
      <w:r>
        <w:rPr>
          <w:rFonts w:ascii="Times New Roman" w:hAnsi="Times New Roman"/>
          <w:b/>
          <w:bCs/>
          <w:color w:val="FF0000"/>
          <w:sz w:val="24"/>
          <w:szCs w:val="24"/>
        </w:rPr>
        <w:t xml:space="preserve"> </w:t>
      </w:r>
      <w:r w:rsidR="005A4607" w:rsidRPr="005A4607">
        <w:rPr>
          <w:rFonts w:ascii="Times New Roman" w:hAnsi="Times New Roman"/>
          <w:b/>
          <w:bCs/>
          <w:i/>
          <w:sz w:val="24"/>
          <w:szCs w:val="24"/>
        </w:rPr>
        <w:t>Section 401.10 Third party testing and certification. Delete as shown:</w:t>
      </w:r>
    </w:p>
    <w:p w:rsidR="003E65AC" w:rsidRPr="005F6682" w:rsidRDefault="003E65AC" w:rsidP="003E65AC">
      <w:pPr>
        <w:pStyle w:val="NormalWeb"/>
        <w:rPr>
          <w:rFonts w:ascii="Times New Roman" w:hAnsi="Times New Roman"/>
          <w:color w:val="auto"/>
        </w:rPr>
      </w:pPr>
      <w:r w:rsidRPr="005F6682">
        <w:rPr>
          <w:rFonts w:ascii="Times New Roman" w:hAnsi="Times New Roman"/>
          <w:b/>
          <w:bCs/>
          <w:strike/>
          <w:color w:val="auto"/>
          <w:sz w:val="24"/>
          <w:szCs w:val="24"/>
        </w:rPr>
        <w:t>401.10 Third-party testing and certification. </w:t>
      </w:r>
      <w:r w:rsidRPr="005F6682">
        <w:rPr>
          <w:rFonts w:ascii="Times New Roman" w:hAnsi="Times New Roman"/>
          <w:strike/>
          <w:color w:val="auto"/>
          <w:sz w:val="24"/>
          <w:szCs w:val="24"/>
        </w:rPr>
        <w:t xml:space="preserve">All piping, tubing and fittings shall comply with the applicable referenced standards, specifications and performance criteria of this code and </w:t>
      </w:r>
      <w:proofErr w:type="gramStart"/>
      <w:r w:rsidRPr="005F6682">
        <w:rPr>
          <w:rFonts w:ascii="Times New Roman" w:hAnsi="Times New Roman"/>
          <w:strike/>
          <w:color w:val="auto"/>
          <w:sz w:val="24"/>
          <w:szCs w:val="24"/>
        </w:rPr>
        <w:t>shall be identified</w:t>
      </w:r>
      <w:proofErr w:type="gramEnd"/>
      <w:r w:rsidRPr="005F6682">
        <w:rPr>
          <w:rFonts w:ascii="Times New Roman" w:hAnsi="Times New Roman"/>
          <w:strike/>
          <w:color w:val="auto"/>
          <w:sz w:val="24"/>
          <w:szCs w:val="24"/>
        </w:rPr>
        <w:t xml:space="preserve"> in accordance with </w:t>
      </w:r>
      <w:hyperlink r:id="rId6" w:history="1">
        <w:r w:rsidRPr="001C5E4A">
          <w:rPr>
            <w:rStyle w:val="Hyperlink"/>
            <w:rFonts w:ascii="Times New Roman" w:hAnsi="Times New Roman"/>
            <w:strike/>
            <w:color w:val="auto"/>
            <w:sz w:val="24"/>
            <w:szCs w:val="24"/>
            <w:u w:val="none"/>
          </w:rPr>
          <w:t>Section 401.9.</w:t>
        </w:r>
      </w:hyperlink>
      <w:r w:rsidRPr="001C5E4A">
        <w:rPr>
          <w:rFonts w:ascii="Times New Roman" w:hAnsi="Times New Roman"/>
          <w:strike/>
          <w:color w:val="auto"/>
          <w:sz w:val="24"/>
          <w:szCs w:val="24"/>
        </w:rPr>
        <w:t> </w:t>
      </w:r>
      <w:r w:rsidRPr="005F6682">
        <w:rPr>
          <w:rFonts w:ascii="Times New Roman" w:hAnsi="Times New Roman"/>
          <w:strike/>
          <w:color w:val="auto"/>
          <w:sz w:val="24"/>
          <w:szCs w:val="24"/>
        </w:rPr>
        <w:t>Piping, tubing and fittings shall either be tested by an approved third-party testing agency or certified by an approved </w:t>
      </w:r>
      <w:r w:rsidRPr="005F6682">
        <w:rPr>
          <w:rFonts w:ascii="Times New Roman" w:hAnsi="Times New Roman"/>
          <w:i/>
          <w:iCs/>
          <w:strike/>
          <w:color w:val="auto"/>
          <w:sz w:val="24"/>
          <w:szCs w:val="24"/>
        </w:rPr>
        <w:t>third-party certification agency.</w:t>
      </w:r>
    </w:p>
    <w:p w:rsidR="00654A41" w:rsidRDefault="00654A41" w:rsidP="00C52E2B">
      <w:pPr>
        <w:spacing w:after="0" w:line="240" w:lineRule="auto"/>
        <w:rPr>
          <w:rFonts w:ascii="Times New Roman" w:eastAsia="Times New Roman" w:hAnsi="Times New Roman"/>
          <w:sz w:val="24"/>
          <w:szCs w:val="24"/>
        </w:rPr>
      </w:pPr>
    </w:p>
    <w:p w:rsidR="00832832" w:rsidRPr="0043577D" w:rsidRDefault="00832832" w:rsidP="00C52E2B">
      <w:pPr>
        <w:spacing w:after="0" w:line="240" w:lineRule="auto"/>
        <w:rPr>
          <w:rFonts w:ascii="Times New Roman" w:eastAsia="Times New Roman" w:hAnsi="Times New Roman"/>
          <w:sz w:val="24"/>
          <w:szCs w:val="24"/>
        </w:rPr>
      </w:pPr>
    </w:p>
    <w:p w:rsidR="00924CB6" w:rsidRPr="00994B8B" w:rsidRDefault="00924CB6" w:rsidP="00C52E2B">
      <w:pPr>
        <w:spacing w:after="0" w:line="240" w:lineRule="auto"/>
        <w:rPr>
          <w:rFonts w:ascii="Times New Roman" w:eastAsia="Times New Roman" w:hAnsi="Times New Roman"/>
          <w:b/>
          <w:bCs/>
          <w:sz w:val="32"/>
          <w:szCs w:val="32"/>
        </w:rPr>
      </w:pPr>
      <w:r w:rsidRPr="00994B8B">
        <w:rPr>
          <w:rFonts w:ascii="Times New Roman" w:eastAsia="Times New Roman" w:hAnsi="Times New Roman"/>
          <w:b/>
          <w:bCs/>
          <w:sz w:val="32"/>
          <w:szCs w:val="32"/>
        </w:rPr>
        <w:t>Chapter 8 Referenced Standards</w:t>
      </w:r>
    </w:p>
    <w:p w:rsidR="005A4607" w:rsidRDefault="005A4607" w:rsidP="00C52E2B">
      <w:pPr>
        <w:spacing w:after="0" w:line="240" w:lineRule="auto"/>
        <w:rPr>
          <w:rFonts w:ascii="Times New Roman" w:eastAsia="Times New Roman" w:hAnsi="Times New Roman"/>
          <w:b/>
          <w:bCs/>
          <w:i/>
          <w:sz w:val="24"/>
          <w:szCs w:val="24"/>
        </w:rPr>
      </w:pPr>
    </w:p>
    <w:p w:rsidR="002A47E8" w:rsidRDefault="002A47E8" w:rsidP="002A47E8">
      <w:pPr>
        <w:spacing w:after="0" w:line="240" w:lineRule="auto"/>
        <w:rPr>
          <w:rFonts w:ascii="Times New Roman" w:eastAsia="Times New Roman" w:hAnsi="Times New Roman"/>
          <w:b/>
          <w:bCs/>
          <w:i/>
          <w:sz w:val="24"/>
          <w:szCs w:val="24"/>
        </w:rPr>
      </w:pPr>
      <w:r w:rsidRPr="005A4607">
        <w:rPr>
          <w:rFonts w:ascii="Times New Roman" w:eastAsia="Times New Roman" w:hAnsi="Times New Roman"/>
          <w:b/>
          <w:bCs/>
          <w:i/>
          <w:sz w:val="24"/>
          <w:szCs w:val="24"/>
        </w:rPr>
        <w:t>Add Florida-specific standards to read as shown</w:t>
      </w:r>
      <w:r>
        <w:rPr>
          <w:rFonts w:ascii="Times New Roman" w:eastAsia="Times New Roman" w:hAnsi="Times New Roman"/>
          <w:b/>
          <w:bCs/>
          <w:i/>
          <w:sz w:val="24"/>
          <w:szCs w:val="24"/>
        </w:rPr>
        <w:t>:</w:t>
      </w:r>
    </w:p>
    <w:p w:rsidR="002A47E8" w:rsidRPr="005A4607" w:rsidRDefault="002A47E8" w:rsidP="002A47E8">
      <w:pPr>
        <w:spacing w:after="0" w:line="240" w:lineRule="auto"/>
        <w:rPr>
          <w:rFonts w:ascii="Times New Roman" w:eastAsia="Times New Roman" w:hAnsi="Times New Roman"/>
          <w:b/>
          <w:bCs/>
          <w:i/>
          <w:sz w:val="24"/>
          <w:szCs w:val="24"/>
        </w:rPr>
      </w:pPr>
    </w:p>
    <w:p w:rsidR="002A47E8" w:rsidRPr="005A4607" w:rsidRDefault="002A47E8" w:rsidP="002A47E8">
      <w:pPr>
        <w:widowControl w:val="0"/>
        <w:tabs>
          <w:tab w:val="left" w:pos="0"/>
          <w:tab w:val="left" w:pos="1440"/>
          <w:tab w:val="left" w:pos="2160"/>
          <w:tab w:val="left" w:pos="2880"/>
          <w:tab w:val="left" w:pos="3600"/>
        </w:tabs>
        <w:autoSpaceDE w:val="0"/>
        <w:autoSpaceDN w:val="0"/>
        <w:spacing w:after="0" w:line="240" w:lineRule="auto"/>
        <w:rPr>
          <w:rFonts w:ascii="Times New Roman" w:eastAsia="Times New Roman" w:hAnsi="Times New Roman"/>
          <w:bCs/>
          <w:sz w:val="20"/>
          <w:szCs w:val="24"/>
          <w:u w:val="single"/>
        </w:rPr>
      </w:pPr>
      <w:r w:rsidRPr="005A4607">
        <w:rPr>
          <w:rFonts w:ascii="Times New Roman" w:eastAsia="Times New Roman" w:hAnsi="Times New Roman"/>
          <w:b/>
          <w:bCs/>
          <w:sz w:val="24"/>
          <w:szCs w:val="24"/>
          <w:u w:val="single"/>
        </w:rPr>
        <w:t>Florida Codes</w:t>
      </w:r>
      <w:r w:rsidRPr="005A4607">
        <w:rPr>
          <w:rFonts w:ascii="Times New Roman" w:eastAsia="Times New Roman" w:hAnsi="Times New Roman"/>
          <w:bCs/>
          <w:sz w:val="20"/>
          <w:szCs w:val="24"/>
          <w:u w:val="single"/>
        </w:rPr>
        <w:t xml:space="preserve">     Florida Building Commission</w:t>
      </w:r>
    </w:p>
    <w:p w:rsidR="002A47E8" w:rsidRPr="005A4607" w:rsidRDefault="002A47E8" w:rsidP="002A47E8">
      <w:pPr>
        <w:widowControl w:val="0"/>
        <w:tabs>
          <w:tab w:val="left" w:pos="0"/>
          <w:tab w:val="left" w:pos="1440"/>
          <w:tab w:val="left" w:pos="2160"/>
          <w:tab w:val="left" w:pos="2880"/>
          <w:tab w:val="left" w:pos="3600"/>
        </w:tabs>
        <w:autoSpaceDE w:val="0"/>
        <w:autoSpaceDN w:val="0"/>
        <w:spacing w:after="0" w:line="240" w:lineRule="auto"/>
        <w:rPr>
          <w:rFonts w:ascii="Times New Roman" w:eastAsia="Times New Roman" w:hAnsi="Times New Roman"/>
          <w:bCs/>
          <w:sz w:val="20"/>
          <w:szCs w:val="20"/>
          <w:u w:val="single"/>
        </w:rPr>
      </w:pPr>
      <w:r w:rsidRPr="005A4607">
        <w:rPr>
          <w:rFonts w:ascii="Times New Roman" w:eastAsia="Times New Roman" w:hAnsi="Times New Roman"/>
          <w:bCs/>
          <w:sz w:val="20"/>
          <w:szCs w:val="24"/>
        </w:rPr>
        <w:t xml:space="preserve">                             </w:t>
      </w:r>
      <w:r>
        <w:rPr>
          <w:rFonts w:ascii="Times New Roman" w:eastAsia="Times New Roman" w:hAnsi="Times New Roman"/>
          <w:bCs/>
          <w:sz w:val="20"/>
          <w:szCs w:val="24"/>
        </w:rPr>
        <w:t xml:space="preserve">     </w:t>
      </w:r>
      <w:proofErr w:type="gramStart"/>
      <w:r w:rsidRPr="005A4607">
        <w:rPr>
          <w:rFonts w:ascii="Times New Roman" w:eastAsia="Times New Roman" w:hAnsi="Times New Roman"/>
          <w:bCs/>
          <w:sz w:val="20"/>
          <w:szCs w:val="24"/>
          <w:u w:val="single"/>
        </w:rPr>
        <w:t>c/</w:t>
      </w:r>
      <w:r w:rsidRPr="005A4607">
        <w:rPr>
          <w:rFonts w:ascii="Times New Roman" w:eastAsia="Times New Roman" w:hAnsi="Times New Roman"/>
          <w:bCs/>
          <w:sz w:val="20"/>
          <w:szCs w:val="20"/>
          <w:u w:val="single"/>
        </w:rPr>
        <w:t>o</w:t>
      </w:r>
      <w:proofErr w:type="gramEnd"/>
      <w:r w:rsidRPr="005A4607">
        <w:rPr>
          <w:rFonts w:ascii="Times New Roman" w:eastAsia="Times New Roman" w:hAnsi="Times New Roman"/>
          <w:bCs/>
          <w:sz w:val="20"/>
          <w:szCs w:val="20"/>
          <w:u w:val="single"/>
        </w:rPr>
        <w:t xml:space="preserve"> Florida Department of Business and Professional Regulation</w:t>
      </w:r>
    </w:p>
    <w:p w:rsidR="002A47E8" w:rsidRPr="005A4607" w:rsidRDefault="002A47E8" w:rsidP="002A47E8">
      <w:pPr>
        <w:widowControl w:val="0"/>
        <w:tabs>
          <w:tab w:val="left" w:pos="0"/>
          <w:tab w:val="left" w:pos="1440"/>
          <w:tab w:val="left" w:pos="2160"/>
          <w:tab w:val="left" w:pos="2880"/>
          <w:tab w:val="left" w:pos="3600"/>
        </w:tabs>
        <w:autoSpaceDE w:val="0"/>
        <w:autoSpaceDN w:val="0"/>
        <w:spacing w:after="0" w:line="240" w:lineRule="auto"/>
        <w:rPr>
          <w:rFonts w:ascii="Times New Roman" w:eastAsia="Times New Roman" w:hAnsi="Times New Roman"/>
          <w:bCs/>
          <w:sz w:val="20"/>
          <w:szCs w:val="20"/>
          <w:u w:val="single"/>
        </w:rPr>
      </w:pPr>
      <w:r w:rsidRPr="005A4607">
        <w:rPr>
          <w:rFonts w:ascii="Times New Roman" w:eastAsia="Times New Roman" w:hAnsi="Times New Roman"/>
          <w:bCs/>
          <w:sz w:val="20"/>
          <w:szCs w:val="20"/>
        </w:rPr>
        <w:t xml:space="preserve">                                  </w:t>
      </w:r>
      <w:r w:rsidRPr="005A4607">
        <w:rPr>
          <w:rFonts w:ascii="Times New Roman" w:eastAsia="Times New Roman" w:hAnsi="Times New Roman"/>
          <w:bCs/>
          <w:sz w:val="20"/>
          <w:szCs w:val="20"/>
          <w:u w:val="single"/>
        </w:rPr>
        <w:t>Building Codes and Standards</w:t>
      </w:r>
    </w:p>
    <w:p w:rsidR="002A47E8" w:rsidRPr="005A4607" w:rsidRDefault="002A47E8" w:rsidP="002A47E8">
      <w:pPr>
        <w:widowControl w:val="0"/>
        <w:tabs>
          <w:tab w:val="left" w:pos="0"/>
          <w:tab w:val="left" w:pos="1440"/>
          <w:tab w:val="left" w:pos="2160"/>
          <w:tab w:val="left" w:pos="2880"/>
          <w:tab w:val="left" w:pos="3600"/>
        </w:tabs>
        <w:autoSpaceDE w:val="0"/>
        <w:autoSpaceDN w:val="0"/>
        <w:spacing w:after="0" w:line="240" w:lineRule="auto"/>
        <w:rPr>
          <w:rFonts w:ascii="Times New Roman" w:hAnsi="Times New Roman"/>
          <w:sz w:val="20"/>
          <w:szCs w:val="20"/>
          <w:u w:val="single"/>
        </w:rPr>
      </w:pPr>
      <w:r w:rsidRPr="005A4607">
        <w:rPr>
          <w:rFonts w:ascii="Times New Roman" w:hAnsi="Times New Roman"/>
          <w:sz w:val="20"/>
          <w:szCs w:val="20"/>
        </w:rPr>
        <w:tab/>
        <w:t xml:space="preserve">     </w:t>
      </w:r>
      <w:r w:rsidRPr="005A4607">
        <w:rPr>
          <w:rFonts w:ascii="Times New Roman" w:hAnsi="Times New Roman"/>
          <w:sz w:val="20"/>
          <w:szCs w:val="20"/>
          <w:u w:val="single"/>
        </w:rPr>
        <w:t>1940 North Monroe Street</w:t>
      </w:r>
      <w:r w:rsidR="004A65F3">
        <w:rPr>
          <w:rFonts w:ascii="Times New Roman" w:hAnsi="Times New Roman"/>
          <w:sz w:val="20"/>
          <w:szCs w:val="20"/>
          <w:u w:val="single"/>
        </w:rPr>
        <w:t>, Suite 90A</w:t>
      </w:r>
    </w:p>
    <w:p w:rsidR="002A47E8" w:rsidRDefault="002A47E8" w:rsidP="002A47E8">
      <w:pPr>
        <w:widowControl w:val="0"/>
        <w:tabs>
          <w:tab w:val="left" w:pos="0"/>
          <w:tab w:val="left" w:pos="1440"/>
          <w:tab w:val="left" w:pos="2160"/>
          <w:tab w:val="left" w:pos="2880"/>
          <w:tab w:val="left" w:pos="3600"/>
        </w:tabs>
        <w:autoSpaceDE w:val="0"/>
        <w:autoSpaceDN w:val="0"/>
        <w:spacing w:after="0" w:line="240" w:lineRule="auto"/>
        <w:rPr>
          <w:rFonts w:ascii="Times New Roman" w:hAnsi="Times New Roman"/>
          <w:sz w:val="20"/>
          <w:szCs w:val="20"/>
          <w:u w:val="single"/>
        </w:rPr>
      </w:pPr>
      <w:r w:rsidRPr="005A4607">
        <w:rPr>
          <w:rFonts w:ascii="Times New Roman" w:hAnsi="Times New Roman"/>
          <w:sz w:val="20"/>
          <w:szCs w:val="20"/>
        </w:rPr>
        <w:tab/>
        <w:t xml:space="preserve">     </w:t>
      </w:r>
      <w:r>
        <w:rPr>
          <w:rFonts w:ascii="Times New Roman" w:hAnsi="Times New Roman"/>
          <w:sz w:val="20"/>
          <w:szCs w:val="20"/>
          <w:u w:val="single"/>
        </w:rPr>
        <w:t>Tallahassee, Florida 32399-0722</w:t>
      </w:r>
    </w:p>
    <w:p w:rsidR="005F72E2" w:rsidRPr="00952C47" w:rsidRDefault="005F72E2" w:rsidP="005F72E2">
      <w:pPr>
        <w:spacing w:after="0" w:line="240" w:lineRule="auto"/>
        <w:rPr>
          <w:rFonts w:ascii="Times New Roman" w:eastAsia="Times New Roman" w:hAnsi="Times New Roman"/>
          <w:b/>
          <w:strike/>
          <w:color w:val="000000"/>
          <w:sz w:val="27"/>
          <w:szCs w:val="27"/>
        </w:rPr>
      </w:pPr>
      <w:r w:rsidRPr="00952C47">
        <w:rPr>
          <w:rFonts w:ascii="Times New Roman" w:eastAsia="Times New Roman" w:hAnsi="Times New Roman"/>
          <w:b/>
          <w:strike/>
          <w:color w:val="000000"/>
          <w:sz w:val="27"/>
          <w:szCs w:val="27"/>
        </w:rPr>
        <w:t>ICC</w:t>
      </w:r>
    </w:p>
    <w:p w:rsidR="005F72E2" w:rsidRPr="00952C47" w:rsidRDefault="005F72E2" w:rsidP="005F72E2">
      <w:pPr>
        <w:spacing w:after="0" w:line="240" w:lineRule="auto"/>
        <w:rPr>
          <w:rFonts w:ascii="Times New Roman" w:eastAsia="Times New Roman" w:hAnsi="Times New Roman"/>
          <w:strike/>
          <w:color w:val="000000"/>
        </w:rPr>
      </w:pPr>
      <w:r w:rsidRPr="00952C47">
        <w:rPr>
          <w:rFonts w:ascii="Times New Roman" w:eastAsia="Times New Roman" w:hAnsi="Times New Roman"/>
          <w:strike/>
          <w:color w:val="000000"/>
        </w:rPr>
        <w:t>International Code Council, Inc.</w:t>
      </w:r>
    </w:p>
    <w:p w:rsidR="005F72E2" w:rsidRPr="00952C47" w:rsidRDefault="005F72E2" w:rsidP="005F72E2">
      <w:pPr>
        <w:spacing w:after="0" w:line="240" w:lineRule="auto"/>
        <w:rPr>
          <w:rFonts w:ascii="Times New Roman" w:eastAsia="Times New Roman" w:hAnsi="Times New Roman"/>
          <w:strike/>
          <w:color w:val="000000"/>
        </w:rPr>
      </w:pPr>
      <w:r w:rsidRPr="00952C47">
        <w:rPr>
          <w:rFonts w:ascii="Times New Roman" w:eastAsia="Times New Roman" w:hAnsi="Times New Roman"/>
          <w:strike/>
          <w:color w:val="000000"/>
        </w:rPr>
        <w:t>500 New Jersey Ave, NW 6</w:t>
      </w:r>
      <w:r w:rsidRPr="00952C47">
        <w:rPr>
          <w:rFonts w:ascii="Times New Roman" w:eastAsia="Times New Roman" w:hAnsi="Times New Roman"/>
          <w:strike/>
          <w:color w:val="000000"/>
          <w:vertAlign w:val="superscript"/>
        </w:rPr>
        <w:t>th</w:t>
      </w:r>
      <w:r w:rsidRPr="00952C47">
        <w:rPr>
          <w:rFonts w:ascii="Times New Roman" w:eastAsia="Times New Roman" w:hAnsi="Times New Roman"/>
          <w:strike/>
          <w:color w:val="000000"/>
        </w:rPr>
        <w:t xml:space="preserve"> Floor</w:t>
      </w:r>
    </w:p>
    <w:p w:rsidR="005F72E2" w:rsidRPr="00952C47" w:rsidRDefault="005F72E2" w:rsidP="005F72E2">
      <w:pPr>
        <w:spacing w:after="0" w:line="240" w:lineRule="auto"/>
        <w:rPr>
          <w:rFonts w:ascii="Times New Roman" w:eastAsia="Times New Roman" w:hAnsi="Times New Roman"/>
          <w:strike/>
          <w:color w:val="000000"/>
        </w:rPr>
      </w:pPr>
      <w:r w:rsidRPr="00952C47">
        <w:rPr>
          <w:rFonts w:ascii="Times New Roman" w:eastAsia="Times New Roman" w:hAnsi="Times New Roman"/>
          <w:strike/>
          <w:color w:val="000000"/>
        </w:rPr>
        <w:t>Washington, DC 20001</w:t>
      </w:r>
    </w:p>
    <w:p w:rsidR="005F72E2" w:rsidRPr="005A4607" w:rsidRDefault="005F72E2" w:rsidP="002A47E8">
      <w:pPr>
        <w:widowControl w:val="0"/>
        <w:tabs>
          <w:tab w:val="left" w:pos="0"/>
          <w:tab w:val="left" w:pos="1440"/>
          <w:tab w:val="left" w:pos="2160"/>
          <w:tab w:val="left" w:pos="2880"/>
          <w:tab w:val="left" w:pos="3600"/>
        </w:tabs>
        <w:autoSpaceDE w:val="0"/>
        <w:autoSpaceDN w:val="0"/>
        <w:spacing w:after="0" w:line="240" w:lineRule="auto"/>
        <w:rPr>
          <w:rFonts w:ascii="Times New Roman" w:eastAsia="Times New Roman" w:hAnsi="Times New Roman"/>
          <w:bCs/>
          <w:sz w:val="20"/>
          <w:szCs w:val="20"/>
          <w:highlight w:val="yellow"/>
          <w:u w:val="single"/>
        </w:rPr>
      </w:pPr>
    </w:p>
    <w:p w:rsidR="002A47E8" w:rsidRPr="005A4607" w:rsidRDefault="002A47E8" w:rsidP="002A47E8">
      <w:pPr>
        <w:widowControl w:val="0"/>
        <w:tabs>
          <w:tab w:val="left" w:pos="0"/>
          <w:tab w:val="left" w:pos="1440"/>
          <w:tab w:val="left" w:pos="2160"/>
          <w:tab w:val="left" w:pos="2880"/>
          <w:tab w:val="left" w:pos="3600"/>
        </w:tabs>
        <w:autoSpaceDE w:val="0"/>
        <w:autoSpaceDN w:val="0"/>
        <w:spacing w:after="0" w:line="240" w:lineRule="auto"/>
        <w:rPr>
          <w:rFonts w:ascii="Times New Roman" w:eastAsia="Times New Roman" w:hAnsi="Times New Roman"/>
          <w:bCs/>
          <w:sz w:val="20"/>
          <w:szCs w:val="24"/>
          <w:highlight w:val="yellow"/>
          <w:u w:val="single"/>
        </w:rPr>
      </w:pPr>
      <w:r w:rsidRPr="005A4607">
        <w:rPr>
          <w:rFonts w:ascii="Times New Roman" w:eastAsia="Times New Roman" w:hAnsi="Times New Roman"/>
          <w:bCs/>
          <w:sz w:val="20"/>
          <w:szCs w:val="24"/>
          <w:highlight w:val="yellow"/>
          <w:u w:val="single"/>
        </w:rPr>
        <w:t xml:space="preserve">                             </w:t>
      </w:r>
    </w:p>
    <w:p w:rsidR="002A47E8" w:rsidRPr="005A4607" w:rsidRDefault="002A47E8" w:rsidP="002A47E8">
      <w:pPr>
        <w:tabs>
          <w:tab w:val="left" w:pos="0"/>
          <w:tab w:val="left" w:pos="1440"/>
          <w:tab w:val="left" w:pos="2160"/>
          <w:tab w:val="left" w:pos="2880"/>
          <w:tab w:val="left" w:pos="3600"/>
        </w:tabs>
        <w:spacing w:after="0" w:line="240" w:lineRule="auto"/>
        <w:rPr>
          <w:rFonts w:ascii="Times New Roman" w:eastAsia="Times New Roman" w:hAnsi="Times New Roman"/>
          <w:b/>
          <w:sz w:val="20"/>
          <w:szCs w:val="20"/>
          <w:u w:val="single"/>
        </w:rPr>
      </w:pPr>
      <w:r w:rsidRPr="005A4607">
        <w:rPr>
          <w:rFonts w:ascii="Times New Roman" w:eastAsia="Times New Roman" w:hAnsi="Times New Roman"/>
          <w:b/>
          <w:sz w:val="20"/>
          <w:szCs w:val="20"/>
          <w:u w:val="single"/>
        </w:rPr>
        <w:t xml:space="preserve">Standard                                                                                        </w:t>
      </w:r>
      <w:r w:rsidR="00FB37BD">
        <w:rPr>
          <w:rFonts w:ascii="Times New Roman" w:eastAsia="Times New Roman" w:hAnsi="Times New Roman"/>
          <w:b/>
          <w:sz w:val="20"/>
          <w:szCs w:val="20"/>
          <w:u w:val="single"/>
        </w:rPr>
        <w:t xml:space="preserve">                           </w:t>
      </w:r>
      <w:r w:rsidRPr="005A4607">
        <w:rPr>
          <w:rFonts w:ascii="Times New Roman" w:eastAsia="Times New Roman" w:hAnsi="Times New Roman"/>
          <w:b/>
          <w:sz w:val="20"/>
          <w:szCs w:val="20"/>
          <w:u w:val="single"/>
        </w:rPr>
        <w:t>Referenced in code</w:t>
      </w:r>
    </w:p>
    <w:p w:rsidR="002A47E8" w:rsidRPr="005A4607" w:rsidRDefault="002A47E8" w:rsidP="002A47E8">
      <w:pPr>
        <w:tabs>
          <w:tab w:val="left" w:pos="0"/>
          <w:tab w:val="left" w:pos="1440"/>
          <w:tab w:val="left" w:pos="2160"/>
          <w:tab w:val="left" w:pos="2880"/>
          <w:tab w:val="left" w:pos="3600"/>
        </w:tabs>
        <w:spacing w:after="0" w:line="240" w:lineRule="auto"/>
        <w:rPr>
          <w:rFonts w:ascii="Times New Roman" w:eastAsia="Times New Roman" w:hAnsi="Times New Roman"/>
          <w:b/>
          <w:sz w:val="20"/>
          <w:szCs w:val="20"/>
          <w:u w:val="single"/>
        </w:rPr>
      </w:pPr>
      <w:proofErr w:type="gramStart"/>
      <w:r w:rsidRPr="005A4607">
        <w:rPr>
          <w:rFonts w:ascii="Times New Roman" w:eastAsia="Times New Roman" w:hAnsi="Times New Roman"/>
          <w:b/>
          <w:sz w:val="20"/>
          <w:szCs w:val="20"/>
          <w:u w:val="single"/>
        </w:rPr>
        <w:t>reference</w:t>
      </w:r>
      <w:proofErr w:type="gramEnd"/>
      <w:r w:rsidRPr="005A4607">
        <w:rPr>
          <w:rFonts w:ascii="Times New Roman" w:eastAsia="Times New Roman" w:hAnsi="Times New Roman"/>
          <w:b/>
          <w:sz w:val="20"/>
          <w:szCs w:val="20"/>
          <w:u w:val="single"/>
        </w:rPr>
        <w:t xml:space="preserve"> number                    Title</w:t>
      </w:r>
      <w:r>
        <w:rPr>
          <w:rFonts w:ascii="Times New Roman" w:eastAsia="Times New Roman" w:hAnsi="Times New Roman"/>
          <w:b/>
          <w:sz w:val="20"/>
          <w:szCs w:val="20"/>
          <w:u w:val="single"/>
        </w:rPr>
        <w:tab/>
      </w:r>
      <w:r>
        <w:rPr>
          <w:rFonts w:ascii="Times New Roman" w:eastAsia="Times New Roman" w:hAnsi="Times New Roman"/>
          <w:b/>
          <w:sz w:val="20"/>
          <w:szCs w:val="20"/>
          <w:u w:val="single"/>
        </w:rPr>
        <w:tab/>
      </w:r>
      <w:r w:rsidRPr="005A4607">
        <w:rPr>
          <w:rFonts w:ascii="Times New Roman" w:eastAsia="Times New Roman" w:hAnsi="Times New Roman"/>
          <w:b/>
          <w:sz w:val="20"/>
          <w:szCs w:val="20"/>
          <w:u w:val="single"/>
        </w:rPr>
        <w:t xml:space="preserve">      </w:t>
      </w:r>
      <w:r>
        <w:rPr>
          <w:rFonts w:ascii="Times New Roman" w:eastAsia="Times New Roman" w:hAnsi="Times New Roman"/>
          <w:b/>
          <w:sz w:val="20"/>
          <w:szCs w:val="20"/>
          <w:u w:val="single"/>
        </w:rPr>
        <w:t xml:space="preserve">                        </w:t>
      </w:r>
      <w:r w:rsidRPr="005A4607">
        <w:rPr>
          <w:rFonts w:ascii="Times New Roman" w:eastAsia="Times New Roman" w:hAnsi="Times New Roman"/>
          <w:b/>
          <w:sz w:val="20"/>
          <w:szCs w:val="20"/>
          <w:u w:val="single"/>
        </w:rPr>
        <w:t xml:space="preserve">                     section number</w:t>
      </w:r>
    </w:p>
    <w:p w:rsidR="002A47E8" w:rsidRPr="005A4607" w:rsidRDefault="002A47E8" w:rsidP="002A47E8">
      <w:pPr>
        <w:tabs>
          <w:tab w:val="left" w:pos="0"/>
          <w:tab w:val="left" w:pos="1440"/>
          <w:tab w:val="left" w:pos="2160"/>
          <w:tab w:val="left" w:pos="2880"/>
          <w:tab w:val="left" w:pos="3600"/>
        </w:tabs>
        <w:spacing w:after="0" w:line="240" w:lineRule="auto"/>
        <w:rPr>
          <w:rFonts w:ascii="Times New Roman" w:eastAsia="Times New Roman" w:hAnsi="Times New Roman"/>
          <w:sz w:val="24"/>
          <w:szCs w:val="24"/>
          <w:u w:val="single"/>
        </w:rPr>
      </w:pPr>
    </w:p>
    <w:p w:rsidR="00FB37BD" w:rsidRDefault="002A47E8" w:rsidP="00FB37BD">
      <w:pPr>
        <w:widowControl w:val="0"/>
        <w:tabs>
          <w:tab w:val="left" w:pos="0"/>
          <w:tab w:val="left" w:pos="1440"/>
          <w:tab w:val="left" w:pos="2160"/>
          <w:tab w:val="left" w:pos="2880"/>
          <w:tab w:val="left" w:pos="3600"/>
        </w:tabs>
        <w:autoSpaceDE w:val="0"/>
        <w:autoSpaceDN w:val="0"/>
        <w:spacing w:after="0" w:line="240" w:lineRule="auto"/>
        <w:rPr>
          <w:rFonts w:ascii="Times New Roman" w:eastAsia="Times New Roman" w:hAnsi="Times New Roman"/>
          <w:sz w:val="20"/>
          <w:szCs w:val="24"/>
        </w:rPr>
      </w:pPr>
      <w:r w:rsidRPr="005A4607">
        <w:rPr>
          <w:rFonts w:ascii="Times New Roman" w:eastAsia="Times New Roman" w:hAnsi="Times New Roman"/>
          <w:sz w:val="20"/>
          <w:szCs w:val="24"/>
          <w:u w:val="single"/>
        </w:rPr>
        <w:t>FBC-B—</w:t>
      </w:r>
      <w:r w:rsidR="00A66D88">
        <w:rPr>
          <w:rFonts w:ascii="Times New Roman" w:eastAsia="Times New Roman" w:hAnsi="Times New Roman"/>
          <w:sz w:val="20"/>
          <w:szCs w:val="24"/>
          <w:u w:val="single"/>
        </w:rPr>
        <w:t>Fifth Edition (20</w:t>
      </w:r>
      <w:r w:rsidRPr="005A4607">
        <w:rPr>
          <w:rFonts w:ascii="Times New Roman" w:eastAsia="Times New Roman" w:hAnsi="Times New Roman"/>
          <w:sz w:val="20"/>
          <w:szCs w:val="24"/>
          <w:u w:val="single"/>
        </w:rPr>
        <w:t>1</w:t>
      </w:r>
      <w:r w:rsidR="004A65F3">
        <w:rPr>
          <w:rFonts w:ascii="Times New Roman" w:eastAsia="Times New Roman" w:hAnsi="Times New Roman"/>
          <w:sz w:val="20"/>
          <w:szCs w:val="24"/>
          <w:u w:val="single"/>
        </w:rPr>
        <w:t>4</w:t>
      </w:r>
      <w:r w:rsidR="00A66D88">
        <w:rPr>
          <w:rFonts w:ascii="Times New Roman" w:eastAsia="Times New Roman" w:hAnsi="Times New Roman"/>
          <w:sz w:val="20"/>
          <w:szCs w:val="24"/>
          <w:u w:val="single"/>
        </w:rPr>
        <w:t>)</w:t>
      </w:r>
      <w:r w:rsidRPr="008C3835">
        <w:rPr>
          <w:rFonts w:ascii="Times New Roman" w:eastAsia="Times New Roman" w:hAnsi="Times New Roman"/>
          <w:sz w:val="20"/>
          <w:szCs w:val="24"/>
        </w:rPr>
        <w:t xml:space="preserve"> </w:t>
      </w:r>
      <w:r>
        <w:rPr>
          <w:rFonts w:ascii="Times New Roman" w:eastAsia="Times New Roman" w:hAnsi="Times New Roman"/>
          <w:strike/>
          <w:sz w:val="20"/>
          <w:szCs w:val="24"/>
        </w:rPr>
        <w:t xml:space="preserve">ICC-12 International Building Code </w:t>
      </w:r>
      <w:r w:rsidRPr="005A4607">
        <w:rPr>
          <w:rFonts w:ascii="Times New Roman" w:eastAsia="Times New Roman" w:hAnsi="Times New Roman"/>
          <w:sz w:val="20"/>
          <w:szCs w:val="24"/>
          <w:u w:val="single"/>
        </w:rPr>
        <w:t>Florida Building Code, Building</w:t>
      </w:r>
      <w:r w:rsidR="00FB37BD" w:rsidRPr="002E3835">
        <w:rPr>
          <w:rFonts w:ascii="Times New Roman" w:eastAsia="Times New Roman" w:hAnsi="Times New Roman"/>
          <w:sz w:val="20"/>
          <w:szCs w:val="24"/>
        </w:rPr>
        <w:t xml:space="preserve">      </w:t>
      </w:r>
      <w:r w:rsidRPr="002E3835">
        <w:rPr>
          <w:rFonts w:ascii="Times New Roman" w:eastAsia="Times New Roman" w:hAnsi="Times New Roman"/>
          <w:sz w:val="20"/>
          <w:szCs w:val="24"/>
          <w:u w:val="single"/>
        </w:rPr>
        <w:t>101.1,</w:t>
      </w:r>
      <w:r w:rsidRPr="00C44E43">
        <w:rPr>
          <w:rFonts w:ascii="Times New Roman" w:eastAsia="Times New Roman" w:hAnsi="Times New Roman"/>
          <w:sz w:val="20"/>
          <w:szCs w:val="24"/>
        </w:rPr>
        <w:t xml:space="preserve"> </w:t>
      </w:r>
      <w:r>
        <w:rPr>
          <w:rFonts w:ascii="Times New Roman" w:eastAsia="Times New Roman" w:hAnsi="Times New Roman"/>
          <w:sz w:val="20"/>
          <w:szCs w:val="24"/>
        </w:rPr>
        <w:t xml:space="preserve">102.2.1, </w:t>
      </w:r>
      <w:r w:rsidRPr="00C44E43">
        <w:rPr>
          <w:rFonts w:ascii="Times New Roman" w:eastAsia="Times New Roman" w:hAnsi="Times New Roman"/>
          <w:sz w:val="20"/>
          <w:szCs w:val="24"/>
        </w:rPr>
        <w:t xml:space="preserve">201.3, </w:t>
      </w:r>
      <w:r>
        <w:rPr>
          <w:rFonts w:ascii="Times New Roman" w:eastAsia="Times New Roman" w:hAnsi="Times New Roman"/>
          <w:sz w:val="20"/>
          <w:szCs w:val="24"/>
        </w:rPr>
        <w:t xml:space="preserve">301.10, </w:t>
      </w:r>
    </w:p>
    <w:p w:rsidR="002A47E8" w:rsidRDefault="00FB37BD" w:rsidP="00FB37BD">
      <w:pPr>
        <w:widowControl w:val="0"/>
        <w:tabs>
          <w:tab w:val="left" w:pos="0"/>
          <w:tab w:val="left" w:pos="1440"/>
          <w:tab w:val="left" w:pos="2160"/>
          <w:tab w:val="left" w:pos="2880"/>
          <w:tab w:val="left" w:pos="3600"/>
        </w:tabs>
        <w:autoSpaceDE w:val="0"/>
        <w:autoSpaceDN w:val="0"/>
        <w:spacing w:after="0" w:line="240" w:lineRule="auto"/>
        <w:ind w:right="-720"/>
        <w:rPr>
          <w:rFonts w:ascii="Times New Roman" w:eastAsia="Times New Roman" w:hAnsi="Times New Roman"/>
          <w:sz w:val="20"/>
          <w:szCs w:val="24"/>
        </w:rPr>
      </w:pPr>
      <w:r>
        <w:rPr>
          <w:rFonts w:ascii="Times New Roman" w:eastAsia="Times New Roman" w:hAnsi="Times New Roman"/>
          <w:sz w:val="20"/>
          <w:szCs w:val="24"/>
        </w:rPr>
        <w:tab/>
      </w:r>
      <w:r>
        <w:rPr>
          <w:rFonts w:ascii="Times New Roman" w:eastAsia="Times New Roman" w:hAnsi="Times New Roman"/>
          <w:sz w:val="20"/>
          <w:szCs w:val="24"/>
        </w:rPr>
        <w:tab/>
      </w:r>
      <w:r>
        <w:rPr>
          <w:rFonts w:ascii="Times New Roman" w:eastAsia="Times New Roman" w:hAnsi="Times New Roman"/>
          <w:sz w:val="20"/>
          <w:szCs w:val="24"/>
        </w:rPr>
        <w:tab/>
      </w:r>
      <w:r>
        <w:rPr>
          <w:rFonts w:ascii="Times New Roman" w:eastAsia="Times New Roman" w:hAnsi="Times New Roman"/>
          <w:sz w:val="20"/>
          <w:szCs w:val="24"/>
        </w:rPr>
        <w:tab/>
      </w:r>
      <w:r>
        <w:rPr>
          <w:rFonts w:ascii="Times New Roman" w:eastAsia="Times New Roman" w:hAnsi="Times New Roman"/>
          <w:sz w:val="20"/>
          <w:szCs w:val="24"/>
        </w:rPr>
        <w:tab/>
      </w:r>
      <w:r>
        <w:rPr>
          <w:rFonts w:ascii="Times New Roman" w:eastAsia="Times New Roman" w:hAnsi="Times New Roman"/>
          <w:sz w:val="20"/>
          <w:szCs w:val="24"/>
        </w:rPr>
        <w:tab/>
      </w:r>
      <w:r>
        <w:rPr>
          <w:rFonts w:ascii="Times New Roman" w:eastAsia="Times New Roman" w:hAnsi="Times New Roman"/>
          <w:sz w:val="20"/>
          <w:szCs w:val="24"/>
        </w:rPr>
        <w:tab/>
      </w:r>
      <w:r>
        <w:rPr>
          <w:rFonts w:ascii="Times New Roman" w:eastAsia="Times New Roman" w:hAnsi="Times New Roman"/>
          <w:sz w:val="20"/>
          <w:szCs w:val="24"/>
        </w:rPr>
        <w:tab/>
      </w:r>
      <w:r w:rsidR="002A47E8">
        <w:rPr>
          <w:rFonts w:ascii="Times New Roman" w:eastAsia="Times New Roman" w:hAnsi="Times New Roman"/>
          <w:sz w:val="20"/>
          <w:szCs w:val="24"/>
        </w:rPr>
        <w:t xml:space="preserve">301.11, 301.12, </w:t>
      </w:r>
      <w:r w:rsidR="002A47E8" w:rsidRPr="00C44E43">
        <w:rPr>
          <w:rFonts w:ascii="Times New Roman" w:eastAsia="Times New Roman" w:hAnsi="Times New Roman"/>
          <w:sz w:val="20"/>
          <w:szCs w:val="24"/>
        </w:rPr>
        <w:t xml:space="preserve">301.14, 302.1, 302.2, </w:t>
      </w:r>
    </w:p>
    <w:p w:rsidR="002A47E8" w:rsidRDefault="002A47E8" w:rsidP="002A47E8">
      <w:pPr>
        <w:widowControl w:val="0"/>
        <w:tabs>
          <w:tab w:val="left" w:pos="0"/>
          <w:tab w:val="left" w:pos="1440"/>
          <w:tab w:val="left" w:pos="2160"/>
          <w:tab w:val="left" w:pos="2880"/>
          <w:tab w:val="left" w:pos="3600"/>
        </w:tabs>
        <w:autoSpaceDE w:val="0"/>
        <w:autoSpaceDN w:val="0"/>
        <w:spacing w:after="0" w:line="240" w:lineRule="auto"/>
        <w:jc w:val="right"/>
        <w:rPr>
          <w:rFonts w:ascii="Times New Roman" w:eastAsia="Times New Roman" w:hAnsi="Times New Roman"/>
          <w:sz w:val="20"/>
          <w:szCs w:val="24"/>
        </w:rPr>
      </w:pPr>
      <w:r w:rsidRPr="00C44E43">
        <w:rPr>
          <w:rFonts w:ascii="Times New Roman" w:eastAsia="Times New Roman" w:hAnsi="Times New Roman"/>
          <w:sz w:val="20"/>
          <w:szCs w:val="24"/>
        </w:rPr>
        <w:t xml:space="preserve">305.6, 306.6, 401.1.1, 412.6, </w:t>
      </w:r>
    </w:p>
    <w:p w:rsidR="002A47E8" w:rsidRDefault="002A47E8" w:rsidP="002A47E8">
      <w:pPr>
        <w:widowControl w:val="0"/>
        <w:tabs>
          <w:tab w:val="left" w:pos="0"/>
          <w:tab w:val="left" w:pos="1440"/>
          <w:tab w:val="left" w:pos="2160"/>
          <w:tab w:val="left" w:pos="2880"/>
          <w:tab w:val="left" w:pos="3600"/>
        </w:tabs>
        <w:autoSpaceDE w:val="0"/>
        <w:autoSpaceDN w:val="0"/>
        <w:spacing w:after="0" w:line="240" w:lineRule="auto"/>
        <w:jc w:val="right"/>
        <w:rPr>
          <w:rFonts w:ascii="Times New Roman" w:eastAsia="Times New Roman" w:hAnsi="Times New Roman"/>
          <w:sz w:val="20"/>
          <w:szCs w:val="24"/>
        </w:rPr>
      </w:pPr>
      <w:r w:rsidRPr="00C44E43">
        <w:rPr>
          <w:rFonts w:ascii="Times New Roman" w:eastAsia="Times New Roman" w:hAnsi="Times New Roman"/>
          <w:sz w:val="20"/>
          <w:szCs w:val="24"/>
        </w:rPr>
        <w:t xml:space="preserve">413.3, 413.3.1, 501.1, 501.3, </w:t>
      </w:r>
    </w:p>
    <w:p w:rsidR="002A47E8" w:rsidRDefault="002A47E8" w:rsidP="002A47E8">
      <w:pPr>
        <w:widowControl w:val="0"/>
        <w:tabs>
          <w:tab w:val="left" w:pos="0"/>
          <w:tab w:val="left" w:pos="1440"/>
          <w:tab w:val="left" w:pos="2160"/>
          <w:tab w:val="left" w:pos="2880"/>
          <w:tab w:val="left" w:pos="3600"/>
        </w:tabs>
        <w:autoSpaceDE w:val="0"/>
        <w:autoSpaceDN w:val="0"/>
        <w:spacing w:after="0" w:line="240" w:lineRule="auto"/>
        <w:jc w:val="right"/>
        <w:rPr>
          <w:rFonts w:ascii="Times New Roman" w:eastAsia="Times New Roman" w:hAnsi="Times New Roman"/>
          <w:sz w:val="20"/>
          <w:szCs w:val="24"/>
        </w:rPr>
      </w:pPr>
      <w:r w:rsidRPr="00C44E43">
        <w:rPr>
          <w:rFonts w:ascii="Times New Roman" w:eastAsia="Times New Roman" w:hAnsi="Times New Roman"/>
          <w:sz w:val="20"/>
          <w:szCs w:val="24"/>
        </w:rPr>
        <w:t xml:space="preserve">501.12, 501.15.4, 609.3, 614.2, </w:t>
      </w:r>
    </w:p>
    <w:p w:rsidR="002A47E8" w:rsidRDefault="002A47E8" w:rsidP="002A47E8">
      <w:pPr>
        <w:widowControl w:val="0"/>
        <w:tabs>
          <w:tab w:val="left" w:pos="0"/>
          <w:tab w:val="left" w:pos="1440"/>
          <w:tab w:val="left" w:pos="2160"/>
          <w:tab w:val="left" w:pos="2880"/>
          <w:tab w:val="left" w:pos="3600"/>
        </w:tabs>
        <w:autoSpaceDE w:val="0"/>
        <w:autoSpaceDN w:val="0"/>
        <w:spacing w:after="0" w:line="240" w:lineRule="auto"/>
        <w:jc w:val="right"/>
        <w:rPr>
          <w:rFonts w:ascii="Times New Roman" w:eastAsia="Times New Roman" w:hAnsi="Times New Roman"/>
          <w:sz w:val="20"/>
          <w:szCs w:val="24"/>
        </w:rPr>
      </w:pPr>
      <w:r w:rsidRPr="00C44E43">
        <w:rPr>
          <w:rFonts w:ascii="Times New Roman" w:eastAsia="Times New Roman" w:hAnsi="Times New Roman"/>
          <w:sz w:val="20"/>
          <w:szCs w:val="24"/>
        </w:rPr>
        <w:t xml:space="preserve">706.1, </w:t>
      </w:r>
      <w:r>
        <w:rPr>
          <w:rFonts w:ascii="Times New Roman" w:eastAsia="Times New Roman" w:hAnsi="Times New Roman"/>
          <w:sz w:val="20"/>
          <w:szCs w:val="24"/>
        </w:rPr>
        <w:t xml:space="preserve">706.2, </w:t>
      </w:r>
      <w:r w:rsidRPr="00C44E43">
        <w:rPr>
          <w:rFonts w:ascii="Times New Roman" w:eastAsia="Times New Roman" w:hAnsi="Times New Roman"/>
          <w:sz w:val="20"/>
          <w:szCs w:val="24"/>
        </w:rPr>
        <w:t>706.3</w:t>
      </w:r>
    </w:p>
    <w:p w:rsidR="002E3835" w:rsidRDefault="002E3835" w:rsidP="002A47E8">
      <w:pPr>
        <w:widowControl w:val="0"/>
        <w:tabs>
          <w:tab w:val="left" w:pos="0"/>
          <w:tab w:val="left" w:pos="1440"/>
          <w:tab w:val="left" w:pos="2160"/>
          <w:tab w:val="left" w:pos="2880"/>
          <w:tab w:val="left" w:pos="3600"/>
        </w:tabs>
        <w:autoSpaceDE w:val="0"/>
        <w:autoSpaceDN w:val="0"/>
        <w:spacing w:after="0" w:line="240" w:lineRule="auto"/>
        <w:jc w:val="right"/>
        <w:rPr>
          <w:rFonts w:ascii="Times New Roman" w:eastAsia="Times New Roman" w:hAnsi="Times New Roman"/>
          <w:sz w:val="20"/>
          <w:szCs w:val="24"/>
        </w:rPr>
      </w:pPr>
    </w:p>
    <w:p w:rsidR="002E3835" w:rsidRDefault="002E3835" w:rsidP="002A47E8">
      <w:pPr>
        <w:widowControl w:val="0"/>
        <w:tabs>
          <w:tab w:val="left" w:pos="0"/>
          <w:tab w:val="left" w:pos="1440"/>
          <w:tab w:val="left" w:pos="2160"/>
          <w:tab w:val="left" w:pos="2880"/>
          <w:tab w:val="left" w:pos="3600"/>
        </w:tabs>
        <w:autoSpaceDE w:val="0"/>
        <w:autoSpaceDN w:val="0"/>
        <w:spacing w:after="0" w:line="240" w:lineRule="auto"/>
        <w:jc w:val="right"/>
        <w:rPr>
          <w:rFonts w:ascii="Times New Roman" w:eastAsia="Times New Roman" w:hAnsi="Times New Roman"/>
          <w:sz w:val="20"/>
          <w:szCs w:val="24"/>
        </w:rPr>
      </w:pPr>
    </w:p>
    <w:p w:rsidR="002E3835" w:rsidRDefault="002E3835" w:rsidP="002E3835">
      <w:pPr>
        <w:widowControl w:val="0"/>
        <w:tabs>
          <w:tab w:val="left" w:pos="0"/>
          <w:tab w:val="left" w:pos="1440"/>
          <w:tab w:val="left" w:pos="2160"/>
          <w:tab w:val="left" w:pos="2880"/>
          <w:tab w:val="left" w:pos="3600"/>
        </w:tabs>
        <w:autoSpaceDE w:val="0"/>
        <w:autoSpaceDN w:val="0"/>
        <w:spacing w:after="0" w:line="240" w:lineRule="auto"/>
        <w:rPr>
          <w:rFonts w:ascii="Times New Roman" w:eastAsia="Times New Roman" w:hAnsi="Times New Roman"/>
          <w:sz w:val="20"/>
          <w:szCs w:val="24"/>
        </w:rPr>
      </w:pPr>
    </w:p>
    <w:p w:rsidR="002E3835" w:rsidRPr="00C44E43" w:rsidRDefault="002E3835" w:rsidP="002A47E8">
      <w:pPr>
        <w:widowControl w:val="0"/>
        <w:tabs>
          <w:tab w:val="left" w:pos="0"/>
          <w:tab w:val="left" w:pos="1440"/>
          <w:tab w:val="left" w:pos="2160"/>
          <w:tab w:val="left" w:pos="2880"/>
          <w:tab w:val="left" w:pos="3600"/>
        </w:tabs>
        <w:autoSpaceDE w:val="0"/>
        <w:autoSpaceDN w:val="0"/>
        <w:spacing w:after="0" w:line="240" w:lineRule="auto"/>
        <w:jc w:val="right"/>
        <w:rPr>
          <w:rFonts w:ascii="Times New Roman" w:eastAsia="Times New Roman" w:hAnsi="Times New Roman"/>
          <w:sz w:val="20"/>
          <w:szCs w:val="24"/>
        </w:rPr>
      </w:pPr>
    </w:p>
    <w:p w:rsidR="00FB37BD" w:rsidRDefault="002A47E8" w:rsidP="00FB37BD">
      <w:pPr>
        <w:widowControl w:val="0"/>
        <w:tabs>
          <w:tab w:val="left" w:pos="0"/>
          <w:tab w:val="left" w:pos="1440"/>
          <w:tab w:val="left" w:pos="2160"/>
          <w:tab w:val="left" w:pos="2880"/>
          <w:tab w:val="left" w:pos="3600"/>
        </w:tabs>
        <w:autoSpaceDE w:val="0"/>
        <w:autoSpaceDN w:val="0"/>
        <w:spacing w:after="0" w:line="240" w:lineRule="auto"/>
        <w:rPr>
          <w:rFonts w:ascii="Times New Roman" w:eastAsia="Times New Roman" w:hAnsi="Times New Roman"/>
          <w:sz w:val="20"/>
          <w:szCs w:val="24"/>
          <w:u w:val="single"/>
        </w:rPr>
      </w:pPr>
      <w:r w:rsidRPr="005B74A9">
        <w:rPr>
          <w:rFonts w:ascii="Times New Roman" w:eastAsia="Times New Roman" w:hAnsi="Times New Roman"/>
          <w:sz w:val="20"/>
          <w:szCs w:val="24"/>
          <w:u w:val="single"/>
        </w:rPr>
        <w:t>FBC</w:t>
      </w:r>
      <w:r>
        <w:rPr>
          <w:rFonts w:ascii="Times New Roman" w:eastAsia="Times New Roman" w:hAnsi="Times New Roman"/>
          <w:sz w:val="20"/>
          <w:szCs w:val="24"/>
          <w:u w:val="single"/>
        </w:rPr>
        <w:t>-</w:t>
      </w:r>
      <w:r w:rsidR="00FB37BD">
        <w:rPr>
          <w:rFonts w:ascii="Times New Roman" w:eastAsia="Times New Roman" w:hAnsi="Times New Roman"/>
          <w:sz w:val="20"/>
          <w:szCs w:val="24"/>
          <w:u w:val="single"/>
        </w:rPr>
        <w:t>EC</w:t>
      </w:r>
      <w:r w:rsidRPr="005B74A9">
        <w:rPr>
          <w:rFonts w:ascii="Times New Roman" w:eastAsia="Times New Roman" w:hAnsi="Times New Roman"/>
          <w:sz w:val="20"/>
          <w:szCs w:val="24"/>
          <w:u w:val="single"/>
        </w:rPr>
        <w:t>—</w:t>
      </w:r>
      <w:r w:rsidR="00A66D88">
        <w:rPr>
          <w:rFonts w:ascii="Times New Roman" w:eastAsia="Times New Roman" w:hAnsi="Times New Roman"/>
          <w:sz w:val="20"/>
          <w:szCs w:val="24"/>
          <w:u w:val="single"/>
        </w:rPr>
        <w:t xml:space="preserve"> Fifth Edition (20</w:t>
      </w:r>
      <w:r w:rsidRPr="005B74A9">
        <w:rPr>
          <w:rFonts w:ascii="Times New Roman" w:eastAsia="Times New Roman" w:hAnsi="Times New Roman"/>
          <w:sz w:val="20"/>
          <w:szCs w:val="24"/>
          <w:u w:val="single"/>
        </w:rPr>
        <w:t>1</w:t>
      </w:r>
      <w:r w:rsidR="004A65F3">
        <w:rPr>
          <w:rFonts w:ascii="Times New Roman" w:eastAsia="Times New Roman" w:hAnsi="Times New Roman"/>
          <w:sz w:val="20"/>
          <w:szCs w:val="24"/>
          <w:u w:val="single"/>
        </w:rPr>
        <w:t>4</w:t>
      </w:r>
      <w:r w:rsidR="00A66D88">
        <w:rPr>
          <w:rFonts w:ascii="Times New Roman" w:eastAsia="Times New Roman" w:hAnsi="Times New Roman"/>
          <w:sz w:val="20"/>
          <w:szCs w:val="24"/>
          <w:u w:val="single"/>
        </w:rPr>
        <w:t>)</w:t>
      </w:r>
      <w:r>
        <w:rPr>
          <w:rFonts w:ascii="Times New Roman" w:eastAsia="Times New Roman" w:hAnsi="Times New Roman"/>
          <w:sz w:val="20"/>
          <w:szCs w:val="24"/>
        </w:rPr>
        <w:t xml:space="preserve"> </w:t>
      </w:r>
      <w:r>
        <w:rPr>
          <w:rFonts w:ascii="Times New Roman" w:eastAsia="Times New Roman" w:hAnsi="Times New Roman"/>
          <w:strike/>
          <w:sz w:val="20"/>
          <w:szCs w:val="24"/>
        </w:rPr>
        <w:t xml:space="preserve">ICC-12 International Energy Conservation Code </w:t>
      </w:r>
      <w:r>
        <w:rPr>
          <w:rFonts w:ascii="Times New Roman" w:eastAsia="Times New Roman" w:hAnsi="Times New Roman"/>
          <w:sz w:val="20"/>
          <w:szCs w:val="24"/>
          <w:u w:val="single"/>
        </w:rPr>
        <w:t xml:space="preserve">Florida Building Code, Energy </w:t>
      </w:r>
      <w:r w:rsidRPr="005A4607">
        <w:rPr>
          <w:rFonts w:ascii="Times New Roman" w:eastAsia="Times New Roman" w:hAnsi="Times New Roman"/>
          <w:sz w:val="20"/>
          <w:szCs w:val="24"/>
          <w:u w:val="single"/>
        </w:rPr>
        <w:t>Conservation</w:t>
      </w:r>
      <w:r>
        <w:rPr>
          <w:rFonts w:ascii="Times New Roman" w:eastAsia="Times New Roman" w:hAnsi="Times New Roman"/>
          <w:sz w:val="20"/>
          <w:szCs w:val="24"/>
          <w:u w:val="single"/>
        </w:rPr>
        <w:t xml:space="preserve"> </w:t>
      </w:r>
    </w:p>
    <w:p w:rsidR="002A47E8" w:rsidRPr="00C44E43" w:rsidRDefault="00FB37BD" w:rsidP="00FB37BD">
      <w:pPr>
        <w:widowControl w:val="0"/>
        <w:tabs>
          <w:tab w:val="left" w:pos="0"/>
          <w:tab w:val="left" w:pos="1440"/>
          <w:tab w:val="left" w:pos="2160"/>
          <w:tab w:val="left" w:pos="2880"/>
          <w:tab w:val="left" w:pos="3600"/>
        </w:tabs>
        <w:autoSpaceDE w:val="0"/>
        <w:autoSpaceDN w:val="0"/>
        <w:spacing w:after="0" w:line="240" w:lineRule="auto"/>
        <w:rPr>
          <w:rFonts w:ascii="Times New Roman" w:eastAsia="Times New Roman" w:hAnsi="Times New Roman"/>
          <w:sz w:val="20"/>
          <w:szCs w:val="24"/>
        </w:rPr>
      </w:pPr>
      <w:r w:rsidRPr="00FB37BD">
        <w:rPr>
          <w:rFonts w:ascii="Times New Roman" w:eastAsia="Times New Roman" w:hAnsi="Times New Roman"/>
          <w:sz w:val="20"/>
          <w:szCs w:val="24"/>
        </w:rPr>
        <w:tab/>
      </w:r>
      <w:r w:rsidRPr="00FB37BD">
        <w:rPr>
          <w:rFonts w:ascii="Times New Roman" w:eastAsia="Times New Roman" w:hAnsi="Times New Roman"/>
          <w:sz w:val="20"/>
          <w:szCs w:val="24"/>
        </w:rPr>
        <w:tab/>
      </w:r>
      <w:r w:rsidRPr="00FB37BD">
        <w:rPr>
          <w:rFonts w:ascii="Times New Roman" w:eastAsia="Times New Roman" w:hAnsi="Times New Roman"/>
          <w:sz w:val="20"/>
          <w:szCs w:val="24"/>
        </w:rPr>
        <w:tab/>
      </w:r>
      <w:r w:rsidRPr="00FB37BD">
        <w:rPr>
          <w:rFonts w:ascii="Times New Roman" w:eastAsia="Times New Roman" w:hAnsi="Times New Roman"/>
          <w:sz w:val="20"/>
          <w:szCs w:val="24"/>
        </w:rPr>
        <w:tab/>
      </w:r>
      <w:r w:rsidRPr="00FB37BD">
        <w:rPr>
          <w:rFonts w:ascii="Times New Roman" w:eastAsia="Times New Roman" w:hAnsi="Times New Roman"/>
          <w:sz w:val="20"/>
          <w:szCs w:val="24"/>
        </w:rPr>
        <w:tab/>
      </w:r>
      <w:r w:rsidRPr="00FB37BD">
        <w:rPr>
          <w:rFonts w:ascii="Times New Roman" w:eastAsia="Times New Roman" w:hAnsi="Times New Roman"/>
          <w:sz w:val="20"/>
          <w:szCs w:val="24"/>
        </w:rPr>
        <w:tab/>
      </w:r>
      <w:r w:rsidRPr="00FB37BD">
        <w:rPr>
          <w:rFonts w:ascii="Times New Roman" w:eastAsia="Times New Roman" w:hAnsi="Times New Roman"/>
          <w:sz w:val="20"/>
          <w:szCs w:val="24"/>
        </w:rPr>
        <w:tab/>
      </w:r>
      <w:r w:rsidRPr="00FB37BD">
        <w:rPr>
          <w:rFonts w:ascii="Times New Roman" w:eastAsia="Times New Roman" w:hAnsi="Times New Roman"/>
          <w:sz w:val="20"/>
          <w:szCs w:val="24"/>
        </w:rPr>
        <w:tab/>
      </w:r>
      <w:r w:rsidRPr="00FB37BD">
        <w:rPr>
          <w:rFonts w:ascii="Times New Roman" w:eastAsia="Times New Roman" w:hAnsi="Times New Roman"/>
          <w:sz w:val="20"/>
          <w:szCs w:val="24"/>
        </w:rPr>
        <w:tab/>
      </w:r>
      <w:r w:rsidRPr="00FB37BD">
        <w:rPr>
          <w:rFonts w:ascii="Times New Roman" w:eastAsia="Times New Roman" w:hAnsi="Times New Roman"/>
          <w:sz w:val="20"/>
          <w:szCs w:val="24"/>
        </w:rPr>
        <w:tab/>
      </w:r>
      <w:r w:rsidR="002A47E8" w:rsidRPr="005B74A9">
        <w:rPr>
          <w:rFonts w:ascii="Times New Roman" w:eastAsia="Times New Roman" w:hAnsi="Times New Roman"/>
          <w:sz w:val="20"/>
          <w:szCs w:val="24"/>
          <w:u w:val="dotted"/>
        </w:rPr>
        <w:t xml:space="preserve">            </w:t>
      </w:r>
      <w:r w:rsidR="002A47E8" w:rsidRPr="005B74A9">
        <w:rPr>
          <w:rFonts w:ascii="Times New Roman" w:eastAsia="Times New Roman" w:hAnsi="Times New Roman"/>
          <w:sz w:val="20"/>
          <w:szCs w:val="24"/>
        </w:rPr>
        <w:t xml:space="preserve">301.2                                                                                                                                                                </w:t>
      </w:r>
    </w:p>
    <w:p w:rsidR="002A47E8" w:rsidRPr="005A4607" w:rsidRDefault="002A47E8" w:rsidP="002A47E8">
      <w:pPr>
        <w:widowControl w:val="0"/>
        <w:tabs>
          <w:tab w:val="left" w:pos="0"/>
          <w:tab w:val="left" w:pos="1440"/>
          <w:tab w:val="left" w:pos="2160"/>
          <w:tab w:val="left" w:pos="2880"/>
          <w:tab w:val="left" w:pos="3600"/>
        </w:tabs>
        <w:autoSpaceDE w:val="0"/>
        <w:autoSpaceDN w:val="0"/>
        <w:spacing w:after="0" w:line="240" w:lineRule="auto"/>
        <w:jc w:val="right"/>
        <w:rPr>
          <w:rFonts w:ascii="Times New Roman" w:eastAsia="Times New Roman" w:hAnsi="Times New Roman"/>
          <w:sz w:val="20"/>
          <w:szCs w:val="24"/>
          <w:u w:val="single"/>
        </w:rPr>
      </w:pPr>
    </w:p>
    <w:p w:rsidR="00FB37BD" w:rsidRDefault="002A47E8" w:rsidP="00FB37BD">
      <w:pPr>
        <w:widowControl w:val="0"/>
        <w:tabs>
          <w:tab w:val="left" w:pos="0"/>
          <w:tab w:val="left" w:pos="1440"/>
          <w:tab w:val="left" w:pos="2160"/>
          <w:tab w:val="left" w:pos="2880"/>
          <w:tab w:val="left" w:pos="3600"/>
        </w:tabs>
        <w:autoSpaceDE w:val="0"/>
        <w:autoSpaceDN w:val="0"/>
        <w:spacing w:after="0" w:line="240" w:lineRule="auto"/>
        <w:rPr>
          <w:rFonts w:ascii="Times New Roman" w:eastAsia="Times New Roman" w:hAnsi="Times New Roman"/>
          <w:sz w:val="20"/>
          <w:szCs w:val="24"/>
          <w:u w:val="dotted"/>
        </w:rPr>
      </w:pPr>
      <w:r w:rsidRPr="005A4607">
        <w:rPr>
          <w:rFonts w:ascii="Times New Roman" w:eastAsia="Times New Roman" w:hAnsi="Times New Roman"/>
          <w:sz w:val="20"/>
          <w:szCs w:val="24"/>
          <w:u w:val="single"/>
        </w:rPr>
        <w:t>FBC-M—</w:t>
      </w:r>
      <w:r w:rsidR="00A66D88">
        <w:rPr>
          <w:rFonts w:ascii="Times New Roman" w:eastAsia="Times New Roman" w:hAnsi="Times New Roman"/>
          <w:sz w:val="20"/>
          <w:szCs w:val="24"/>
          <w:u w:val="single"/>
        </w:rPr>
        <w:t>Fifth Edition (20</w:t>
      </w:r>
      <w:r w:rsidRPr="005A4607">
        <w:rPr>
          <w:rFonts w:ascii="Times New Roman" w:eastAsia="Times New Roman" w:hAnsi="Times New Roman"/>
          <w:sz w:val="20"/>
          <w:szCs w:val="24"/>
          <w:u w:val="single"/>
        </w:rPr>
        <w:t>1</w:t>
      </w:r>
      <w:r w:rsidR="004A65F3">
        <w:rPr>
          <w:rFonts w:ascii="Times New Roman" w:eastAsia="Times New Roman" w:hAnsi="Times New Roman"/>
          <w:sz w:val="20"/>
          <w:szCs w:val="24"/>
          <w:u w:val="single"/>
        </w:rPr>
        <w:t>4</w:t>
      </w:r>
      <w:r w:rsidR="00A66D88">
        <w:rPr>
          <w:rFonts w:ascii="Times New Roman" w:eastAsia="Times New Roman" w:hAnsi="Times New Roman"/>
          <w:sz w:val="20"/>
          <w:szCs w:val="24"/>
          <w:u w:val="single"/>
        </w:rPr>
        <w:t>)</w:t>
      </w:r>
      <w:r w:rsidRPr="008C3835">
        <w:rPr>
          <w:rFonts w:ascii="Times New Roman" w:eastAsia="Times New Roman" w:hAnsi="Times New Roman"/>
          <w:sz w:val="20"/>
          <w:szCs w:val="24"/>
        </w:rPr>
        <w:t xml:space="preserve">    </w:t>
      </w:r>
      <w:r w:rsidRPr="00D90F4E">
        <w:rPr>
          <w:rFonts w:ascii="Times New Roman" w:eastAsia="Times New Roman" w:hAnsi="Times New Roman"/>
          <w:strike/>
          <w:sz w:val="20"/>
          <w:szCs w:val="24"/>
        </w:rPr>
        <w:t>ICC-12 International Mechanical Code</w:t>
      </w:r>
      <w:r>
        <w:rPr>
          <w:rFonts w:ascii="Times New Roman" w:eastAsia="Times New Roman" w:hAnsi="Times New Roman"/>
          <w:strike/>
          <w:sz w:val="20"/>
          <w:szCs w:val="24"/>
          <w:u w:val="single"/>
        </w:rPr>
        <w:t xml:space="preserve"> </w:t>
      </w:r>
      <w:r w:rsidRPr="005A4607">
        <w:rPr>
          <w:rFonts w:ascii="Times New Roman" w:eastAsia="Times New Roman" w:hAnsi="Times New Roman"/>
          <w:sz w:val="20"/>
          <w:szCs w:val="24"/>
          <w:u w:val="single"/>
        </w:rPr>
        <w:t>Florida Building Code, Mechanical</w:t>
      </w:r>
      <w:r w:rsidR="00FB37BD" w:rsidRPr="002E3835">
        <w:rPr>
          <w:rFonts w:ascii="Times New Roman" w:eastAsia="Times New Roman" w:hAnsi="Times New Roman"/>
          <w:sz w:val="20"/>
          <w:szCs w:val="24"/>
        </w:rPr>
        <w:tab/>
        <w:t>101.2.5</w:t>
      </w:r>
      <w:r w:rsidR="00FB37BD" w:rsidRPr="00FD1977">
        <w:rPr>
          <w:rFonts w:ascii="Times New Roman" w:eastAsia="Times New Roman" w:hAnsi="Times New Roman"/>
          <w:sz w:val="20"/>
          <w:szCs w:val="24"/>
        </w:rPr>
        <w:t xml:space="preserve">, 201.3, </w:t>
      </w:r>
      <w:r w:rsidRPr="00FD1977">
        <w:rPr>
          <w:rFonts w:ascii="Times New Roman" w:eastAsia="Times New Roman" w:hAnsi="Times New Roman"/>
          <w:sz w:val="20"/>
          <w:szCs w:val="24"/>
          <w:u w:val="dotted"/>
        </w:rPr>
        <w:t xml:space="preserve"> </w:t>
      </w:r>
    </w:p>
    <w:p w:rsidR="002A47E8" w:rsidRDefault="00FB37BD" w:rsidP="00FB37BD">
      <w:pPr>
        <w:widowControl w:val="0"/>
        <w:tabs>
          <w:tab w:val="left" w:pos="0"/>
          <w:tab w:val="left" w:pos="1440"/>
          <w:tab w:val="left" w:pos="2160"/>
          <w:tab w:val="left" w:pos="2880"/>
          <w:tab w:val="left" w:pos="3600"/>
        </w:tabs>
        <w:autoSpaceDE w:val="0"/>
        <w:autoSpaceDN w:val="0"/>
        <w:spacing w:after="0" w:line="240" w:lineRule="auto"/>
        <w:rPr>
          <w:rFonts w:ascii="Times New Roman" w:eastAsia="Times New Roman" w:hAnsi="Times New Roman"/>
          <w:sz w:val="20"/>
          <w:szCs w:val="24"/>
        </w:rPr>
      </w:pPr>
      <w:r>
        <w:rPr>
          <w:rFonts w:ascii="Times New Roman" w:eastAsia="Times New Roman" w:hAnsi="Times New Roman"/>
          <w:sz w:val="20"/>
          <w:szCs w:val="24"/>
          <w:u w:val="dotted"/>
        </w:rPr>
        <w:tab/>
      </w:r>
      <w:r>
        <w:rPr>
          <w:rFonts w:ascii="Times New Roman" w:eastAsia="Times New Roman" w:hAnsi="Times New Roman"/>
          <w:sz w:val="20"/>
          <w:szCs w:val="24"/>
          <w:u w:val="dotted"/>
        </w:rPr>
        <w:tab/>
      </w:r>
      <w:r>
        <w:rPr>
          <w:rFonts w:ascii="Times New Roman" w:eastAsia="Times New Roman" w:hAnsi="Times New Roman"/>
          <w:sz w:val="20"/>
          <w:szCs w:val="24"/>
          <w:u w:val="dotted"/>
        </w:rPr>
        <w:tab/>
      </w:r>
      <w:r>
        <w:rPr>
          <w:rFonts w:ascii="Times New Roman" w:eastAsia="Times New Roman" w:hAnsi="Times New Roman"/>
          <w:sz w:val="20"/>
          <w:szCs w:val="24"/>
          <w:u w:val="dotted"/>
        </w:rPr>
        <w:tab/>
      </w:r>
      <w:r>
        <w:rPr>
          <w:rFonts w:ascii="Times New Roman" w:eastAsia="Times New Roman" w:hAnsi="Times New Roman"/>
          <w:sz w:val="20"/>
          <w:szCs w:val="24"/>
          <w:u w:val="dotted"/>
        </w:rPr>
        <w:tab/>
      </w:r>
      <w:r>
        <w:rPr>
          <w:rFonts w:ascii="Times New Roman" w:eastAsia="Times New Roman" w:hAnsi="Times New Roman"/>
          <w:sz w:val="20"/>
          <w:szCs w:val="24"/>
          <w:u w:val="dotted"/>
        </w:rPr>
        <w:tab/>
      </w:r>
      <w:r>
        <w:rPr>
          <w:rFonts w:ascii="Times New Roman" w:eastAsia="Times New Roman" w:hAnsi="Times New Roman"/>
          <w:sz w:val="20"/>
          <w:szCs w:val="24"/>
          <w:u w:val="dotted"/>
        </w:rPr>
        <w:tab/>
      </w:r>
      <w:r w:rsidR="002A47E8" w:rsidRPr="00FD1977">
        <w:rPr>
          <w:rFonts w:ascii="Times New Roman" w:eastAsia="Times New Roman" w:hAnsi="Times New Roman"/>
          <w:sz w:val="20"/>
          <w:szCs w:val="24"/>
          <w:u w:val="dotted"/>
        </w:rPr>
        <w:t xml:space="preserve">        </w:t>
      </w:r>
      <w:r w:rsidR="002A47E8">
        <w:rPr>
          <w:rFonts w:ascii="Times New Roman" w:eastAsia="Times New Roman" w:hAnsi="Times New Roman"/>
          <w:sz w:val="20"/>
          <w:szCs w:val="24"/>
          <w:u w:val="dotted"/>
        </w:rPr>
        <w:t xml:space="preserve"> </w:t>
      </w:r>
      <w:r w:rsidR="002A47E8" w:rsidRPr="00FD1977">
        <w:rPr>
          <w:rFonts w:ascii="Times New Roman" w:eastAsia="Times New Roman" w:hAnsi="Times New Roman"/>
          <w:sz w:val="20"/>
          <w:szCs w:val="24"/>
          <w:u w:val="dotted"/>
        </w:rPr>
        <w:t xml:space="preserve"> </w:t>
      </w:r>
      <w:r w:rsidR="002A47E8">
        <w:rPr>
          <w:rFonts w:ascii="Times New Roman" w:eastAsia="Times New Roman" w:hAnsi="Times New Roman"/>
          <w:sz w:val="20"/>
          <w:szCs w:val="24"/>
          <w:u w:val="dotted"/>
        </w:rPr>
        <w:t xml:space="preserve">   </w:t>
      </w:r>
      <w:r w:rsidR="002A47E8" w:rsidRPr="00FD1977">
        <w:rPr>
          <w:rFonts w:ascii="Times New Roman" w:eastAsia="Times New Roman" w:hAnsi="Times New Roman"/>
          <w:sz w:val="20"/>
          <w:szCs w:val="24"/>
          <w:u w:val="dotted"/>
        </w:rPr>
        <w:t xml:space="preserve">    </w:t>
      </w:r>
      <w:r w:rsidR="002A47E8">
        <w:rPr>
          <w:rFonts w:ascii="Times New Roman" w:eastAsia="Times New Roman" w:hAnsi="Times New Roman"/>
          <w:sz w:val="20"/>
          <w:szCs w:val="24"/>
          <w:u w:val="dotted"/>
        </w:rPr>
        <w:t xml:space="preserve">       </w:t>
      </w:r>
      <w:r w:rsidR="002A47E8" w:rsidRPr="00FD1977">
        <w:rPr>
          <w:rFonts w:ascii="Times New Roman" w:eastAsia="Times New Roman" w:hAnsi="Times New Roman"/>
          <w:sz w:val="20"/>
          <w:szCs w:val="24"/>
          <w:u w:val="dotted"/>
        </w:rPr>
        <w:t xml:space="preserve">        </w:t>
      </w:r>
      <w:r w:rsidR="002A47E8" w:rsidRPr="002E3835">
        <w:rPr>
          <w:rFonts w:ascii="Times New Roman" w:eastAsia="Times New Roman" w:hAnsi="Times New Roman"/>
          <w:sz w:val="20"/>
          <w:szCs w:val="24"/>
        </w:rPr>
        <w:t>301.1.1</w:t>
      </w:r>
      <w:r w:rsidR="002A47E8" w:rsidRPr="00FD1977">
        <w:rPr>
          <w:rFonts w:ascii="Times New Roman" w:eastAsia="Times New Roman" w:hAnsi="Times New Roman"/>
          <w:sz w:val="20"/>
          <w:szCs w:val="24"/>
        </w:rPr>
        <w:t xml:space="preserve">, 301.10, 301.13, </w:t>
      </w:r>
    </w:p>
    <w:p w:rsidR="002A47E8" w:rsidRPr="00FD1977" w:rsidRDefault="002A47E8" w:rsidP="002A47E8">
      <w:pPr>
        <w:widowControl w:val="0"/>
        <w:tabs>
          <w:tab w:val="left" w:pos="0"/>
          <w:tab w:val="left" w:pos="1440"/>
          <w:tab w:val="left" w:pos="2160"/>
          <w:tab w:val="left" w:pos="2880"/>
          <w:tab w:val="left" w:pos="3600"/>
        </w:tabs>
        <w:autoSpaceDE w:val="0"/>
        <w:autoSpaceDN w:val="0"/>
        <w:spacing w:after="0" w:line="240" w:lineRule="auto"/>
        <w:jc w:val="right"/>
        <w:rPr>
          <w:rFonts w:ascii="Times New Roman" w:eastAsia="Times New Roman" w:hAnsi="Times New Roman"/>
          <w:sz w:val="20"/>
          <w:szCs w:val="24"/>
        </w:rPr>
      </w:pPr>
      <w:r w:rsidRPr="00FD1977">
        <w:rPr>
          <w:rFonts w:ascii="Times New Roman" w:eastAsia="Times New Roman" w:hAnsi="Times New Roman"/>
          <w:sz w:val="20"/>
          <w:szCs w:val="24"/>
        </w:rPr>
        <w:t xml:space="preserve">304.11, 501.1, 614.2, 618.5, 621.1,  </w:t>
      </w:r>
    </w:p>
    <w:p w:rsidR="002A47E8" w:rsidRDefault="002A47E8" w:rsidP="002A47E8">
      <w:pPr>
        <w:widowControl w:val="0"/>
        <w:tabs>
          <w:tab w:val="left" w:pos="0"/>
          <w:tab w:val="left" w:pos="1440"/>
          <w:tab w:val="left" w:pos="2160"/>
          <w:tab w:val="left" w:pos="2880"/>
          <w:tab w:val="left" w:pos="3600"/>
        </w:tabs>
        <w:autoSpaceDE w:val="0"/>
        <w:autoSpaceDN w:val="0"/>
        <w:spacing w:after="0" w:line="240" w:lineRule="auto"/>
        <w:jc w:val="right"/>
        <w:rPr>
          <w:rFonts w:ascii="Times New Roman" w:eastAsia="Times New Roman" w:hAnsi="Times New Roman"/>
          <w:sz w:val="20"/>
          <w:szCs w:val="24"/>
        </w:rPr>
      </w:pPr>
      <w:r w:rsidRPr="00FD1977">
        <w:rPr>
          <w:rFonts w:ascii="Times New Roman" w:eastAsia="Times New Roman" w:hAnsi="Times New Roman"/>
          <w:sz w:val="20"/>
          <w:szCs w:val="24"/>
        </w:rPr>
        <w:t xml:space="preserve">         </w:t>
      </w:r>
      <w:r>
        <w:rPr>
          <w:rFonts w:ascii="Times New Roman" w:eastAsia="Times New Roman" w:hAnsi="Times New Roman"/>
          <w:sz w:val="20"/>
          <w:szCs w:val="24"/>
        </w:rPr>
        <w:t xml:space="preserve">                          624.1, 631.2, 632.1, 703.1.2</w:t>
      </w:r>
    </w:p>
    <w:p w:rsidR="002A47E8" w:rsidRPr="005A4607" w:rsidRDefault="002A47E8" w:rsidP="002A47E8">
      <w:pPr>
        <w:widowControl w:val="0"/>
        <w:tabs>
          <w:tab w:val="left" w:pos="0"/>
          <w:tab w:val="left" w:pos="1440"/>
          <w:tab w:val="left" w:pos="2160"/>
          <w:tab w:val="left" w:pos="2880"/>
          <w:tab w:val="left" w:pos="3600"/>
        </w:tabs>
        <w:autoSpaceDE w:val="0"/>
        <w:autoSpaceDN w:val="0"/>
        <w:spacing w:after="0" w:line="240" w:lineRule="auto"/>
        <w:jc w:val="right"/>
        <w:rPr>
          <w:rFonts w:ascii="Times New Roman" w:eastAsia="Times New Roman" w:hAnsi="Times New Roman"/>
          <w:sz w:val="20"/>
          <w:szCs w:val="24"/>
          <w:u w:val="single"/>
        </w:rPr>
      </w:pPr>
    </w:p>
    <w:p w:rsidR="00FB37BD" w:rsidRDefault="002A47E8" w:rsidP="00FB37BD">
      <w:pPr>
        <w:widowControl w:val="0"/>
        <w:tabs>
          <w:tab w:val="left" w:pos="0"/>
          <w:tab w:val="left" w:pos="1440"/>
          <w:tab w:val="left" w:pos="2160"/>
          <w:tab w:val="left" w:pos="2880"/>
          <w:tab w:val="left" w:pos="3600"/>
        </w:tabs>
        <w:autoSpaceDE w:val="0"/>
        <w:autoSpaceDN w:val="0"/>
        <w:spacing w:after="0" w:line="240" w:lineRule="auto"/>
        <w:rPr>
          <w:rFonts w:ascii="Times New Roman" w:eastAsia="Times New Roman" w:hAnsi="Times New Roman"/>
          <w:sz w:val="20"/>
          <w:szCs w:val="24"/>
        </w:rPr>
      </w:pPr>
      <w:r w:rsidRPr="005A4607">
        <w:rPr>
          <w:rFonts w:ascii="Times New Roman" w:eastAsia="Times New Roman" w:hAnsi="Times New Roman"/>
          <w:sz w:val="20"/>
          <w:szCs w:val="24"/>
          <w:u w:val="single"/>
        </w:rPr>
        <w:t>FBC-P—</w:t>
      </w:r>
      <w:r w:rsidR="00A66D88">
        <w:rPr>
          <w:rFonts w:ascii="Times New Roman" w:eastAsia="Times New Roman" w:hAnsi="Times New Roman"/>
          <w:sz w:val="20"/>
          <w:szCs w:val="24"/>
          <w:u w:val="single"/>
        </w:rPr>
        <w:t>Fifth Edition (2014)</w:t>
      </w:r>
      <w:r w:rsidRPr="008C3835">
        <w:rPr>
          <w:rFonts w:ascii="Times New Roman" w:eastAsia="Times New Roman" w:hAnsi="Times New Roman"/>
          <w:sz w:val="20"/>
          <w:szCs w:val="24"/>
        </w:rPr>
        <w:t xml:space="preserve">    </w:t>
      </w:r>
      <w:r w:rsidRPr="00D90F4E">
        <w:rPr>
          <w:rFonts w:ascii="Times New Roman" w:eastAsia="Times New Roman" w:hAnsi="Times New Roman"/>
          <w:strike/>
          <w:sz w:val="20"/>
          <w:szCs w:val="24"/>
        </w:rPr>
        <w:t>ICC-12 International Plumbing Code</w:t>
      </w:r>
      <w:r>
        <w:rPr>
          <w:rFonts w:ascii="Times New Roman" w:eastAsia="Times New Roman" w:hAnsi="Times New Roman"/>
          <w:strike/>
          <w:sz w:val="20"/>
          <w:szCs w:val="24"/>
          <w:u w:val="single"/>
        </w:rPr>
        <w:t xml:space="preserve"> </w:t>
      </w:r>
      <w:r w:rsidRPr="005A4607">
        <w:rPr>
          <w:rFonts w:ascii="Times New Roman" w:eastAsia="Times New Roman" w:hAnsi="Times New Roman"/>
          <w:sz w:val="20"/>
          <w:szCs w:val="24"/>
          <w:u w:val="single"/>
        </w:rPr>
        <w:t>Florida Building Code, Plumbing</w:t>
      </w:r>
      <w:r w:rsidRPr="00C44E43">
        <w:rPr>
          <w:rFonts w:ascii="Times New Roman" w:eastAsia="Times New Roman" w:hAnsi="Times New Roman"/>
          <w:sz w:val="20"/>
          <w:szCs w:val="24"/>
          <w:u w:val="dotted"/>
        </w:rPr>
        <w:tab/>
        <w:t xml:space="preserve">     </w:t>
      </w:r>
      <w:r>
        <w:rPr>
          <w:rFonts w:ascii="Times New Roman" w:eastAsia="Times New Roman" w:hAnsi="Times New Roman"/>
          <w:sz w:val="20"/>
          <w:szCs w:val="24"/>
          <w:u w:val="dotted"/>
        </w:rPr>
        <w:t xml:space="preserve">     </w:t>
      </w:r>
      <w:r w:rsidRPr="00C44E43">
        <w:rPr>
          <w:rFonts w:ascii="Times New Roman" w:eastAsia="Times New Roman" w:hAnsi="Times New Roman"/>
          <w:sz w:val="20"/>
          <w:szCs w:val="24"/>
        </w:rPr>
        <w:t xml:space="preserve">201.3, 301.6, </w:t>
      </w:r>
    </w:p>
    <w:p w:rsidR="002A47E8" w:rsidRPr="005A4607" w:rsidRDefault="00FB37BD" w:rsidP="00FB37BD">
      <w:pPr>
        <w:widowControl w:val="0"/>
        <w:tabs>
          <w:tab w:val="left" w:pos="0"/>
          <w:tab w:val="left" w:pos="1440"/>
          <w:tab w:val="left" w:pos="2160"/>
          <w:tab w:val="left" w:pos="2880"/>
          <w:tab w:val="left" w:pos="3600"/>
        </w:tabs>
        <w:autoSpaceDE w:val="0"/>
        <w:autoSpaceDN w:val="0"/>
        <w:spacing w:after="0" w:line="240" w:lineRule="auto"/>
        <w:rPr>
          <w:rFonts w:ascii="Times New Roman" w:eastAsia="Times New Roman" w:hAnsi="Times New Roman"/>
          <w:sz w:val="20"/>
          <w:szCs w:val="24"/>
          <w:u w:val="single"/>
        </w:rPr>
      </w:pPr>
      <w:r>
        <w:rPr>
          <w:rFonts w:ascii="Times New Roman" w:eastAsia="Times New Roman" w:hAnsi="Times New Roman"/>
          <w:sz w:val="20"/>
          <w:szCs w:val="24"/>
        </w:rPr>
        <w:tab/>
      </w:r>
      <w:r>
        <w:rPr>
          <w:rFonts w:ascii="Times New Roman" w:eastAsia="Times New Roman" w:hAnsi="Times New Roman"/>
          <w:sz w:val="20"/>
          <w:szCs w:val="24"/>
        </w:rPr>
        <w:tab/>
      </w:r>
      <w:r>
        <w:rPr>
          <w:rFonts w:ascii="Times New Roman" w:eastAsia="Times New Roman" w:hAnsi="Times New Roman"/>
          <w:sz w:val="20"/>
          <w:szCs w:val="24"/>
        </w:rPr>
        <w:tab/>
      </w:r>
      <w:r>
        <w:rPr>
          <w:rFonts w:ascii="Times New Roman" w:eastAsia="Times New Roman" w:hAnsi="Times New Roman"/>
          <w:sz w:val="20"/>
          <w:szCs w:val="24"/>
        </w:rPr>
        <w:tab/>
      </w:r>
      <w:r>
        <w:rPr>
          <w:rFonts w:ascii="Times New Roman" w:eastAsia="Times New Roman" w:hAnsi="Times New Roman"/>
          <w:sz w:val="20"/>
          <w:szCs w:val="24"/>
        </w:rPr>
        <w:tab/>
      </w:r>
      <w:r>
        <w:rPr>
          <w:rFonts w:ascii="Times New Roman" w:eastAsia="Times New Roman" w:hAnsi="Times New Roman"/>
          <w:sz w:val="20"/>
          <w:szCs w:val="24"/>
        </w:rPr>
        <w:tab/>
      </w:r>
      <w:r>
        <w:rPr>
          <w:rFonts w:ascii="Times New Roman" w:eastAsia="Times New Roman" w:hAnsi="Times New Roman"/>
          <w:sz w:val="20"/>
          <w:szCs w:val="24"/>
        </w:rPr>
        <w:tab/>
      </w:r>
      <w:r>
        <w:rPr>
          <w:rFonts w:ascii="Times New Roman" w:eastAsia="Times New Roman" w:hAnsi="Times New Roman"/>
          <w:sz w:val="20"/>
          <w:szCs w:val="24"/>
        </w:rPr>
        <w:tab/>
      </w:r>
      <w:r>
        <w:rPr>
          <w:rFonts w:ascii="Times New Roman" w:eastAsia="Times New Roman" w:hAnsi="Times New Roman"/>
          <w:sz w:val="20"/>
          <w:szCs w:val="24"/>
        </w:rPr>
        <w:tab/>
      </w:r>
      <w:r>
        <w:rPr>
          <w:rFonts w:ascii="Times New Roman" w:eastAsia="Times New Roman" w:hAnsi="Times New Roman"/>
          <w:sz w:val="20"/>
          <w:szCs w:val="24"/>
        </w:rPr>
        <w:tab/>
      </w:r>
      <w:r w:rsidR="002A47E8" w:rsidRPr="00C44E43">
        <w:rPr>
          <w:rFonts w:ascii="Times New Roman" w:eastAsia="Times New Roman" w:hAnsi="Times New Roman"/>
          <w:sz w:val="20"/>
          <w:szCs w:val="24"/>
        </w:rPr>
        <w:t xml:space="preserve"> 624.1.1, 624.2</w:t>
      </w:r>
    </w:p>
    <w:p w:rsidR="002A47E8" w:rsidRPr="005A4607" w:rsidRDefault="002A47E8" w:rsidP="002A47E8">
      <w:pPr>
        <w:widowControl w:val="0"/>
        <w:tabs>
          <w:tab w:val="left" w:pos="0"/>
          <w:tab w:val="left" w:pos="1440"/>
          <w:tab w:val="left" w:pos="2160"/>
          <w:tab w:val="left" w:pos="2880"/>
          <w:tab w:val="left" w:pos="3600"/>
        </w:tabs>
        <w:autoSpaceDE w:val="0"/>
        <w:autoSpaceDN w:val="0"/>
        <w:spacing w:after="0" w:line="240" w:lineRule="auto"/>
        <w:jc w:val="right"/>
        <w:rPr>
          <w:rFonts w:ascii="Times New Roman" w:eastAsia="Times New Roman" w:hAnsi="Times New Roman"/>
          <w:sz w:val="20"/>
          <w:szCs w:val="24"/>
          <w:u w:val="single"/>
        </w:rPr>
      </w:pPr>
    </w:p>
    <w:p w:rsidR="002A47E8" w:rsidRPr="00C44E43" w:rsidRDefault="002A47E8" w:rsidP="00FB37BD">
      <w:pPr>
        <w:widowControl w:val="0"/>
        <w:tabs>
          <w:tab w:val="left" w:pos="0"/>
          <w:tab w:val="left" w:pos="1440"/>
          <w:tab w:val="left" w:pos="2160"/>
          <w:tab w:val="left" w:pos="2880"/>
          <w:tab w:val="left" w:pos="3600"/>
        </w:tabs>
        <w:autoSpaceDE w:val="0"/>
        <w:autoSpaceDN w:val="0"/>
        <w:spacing w:after="0" w:line="240" w:lineRule="auto"/>
        <w:rPr>
          <w:rFonts w:ascii="Times New Roman" w:eastAsia="Times New Roman" w:hAnsi="Times New Roman"/>
          <w:sz w:val="20"/>
          <w:szCs w:val="24"/>
        </w:rPr>
      </w:pPr>
      <w:r w:rsidRPr="005A4607">
        <w:rPr>
          <w:rFonts w:ascii="Times New Roman" w:eastAsia="Times New Roman" w:hAnsi="Times New Roman"/>
          <w:sz w:val="20"/>
          <w:szCs w:val="24"/>
          <w:u w:val="single"/>
        </w:rPr>
        <w:t>F</w:t>
      </w:r>
      <w:r>
        <w:rPr>
          <w:rFonts w:ascii="Times New Roman" w:eastAsia="Times New Roman" w:hAnsi="Times New Roman"/>
          <w:sz w:val="20"/>
          <w:szCs w:val="24"/>
          <w:u w:val="single"/>
        </w:rPr>
        <w:t>B</w:t>
      </w:r>
      <w:r w:rsidRPr="005A4607">
        <w:rPr>
          <w:rFonts w:ascii="Times New Roman" w:eastAsia="Times New Roman" w:hAnsi="Times New Roman"/>
          <w:sz w:val="20"/>
          <w:szCs w:val="24"/>
          <w:u w:val="single"/>
        </w:rPr>
        <w:t>C</w:t>
      </w:r>
      <w:r>
        <w:rPr>
          <w:rFonts w:ascii="Times New Roman" w:eastAsia="Times New Roman" w:hAnsi="Times New Roman"/>
          <w:sz w:val="20"/>
          <w:szCs w:val="24"/>
          <w:u w:val="single"/>
        </w:rPr>
        <w:t xml:space="preserve">-R </w:t>
      </w:r>
      <w:r w:rsidRPr="005A4607">
        <w:rPr>
          <w:rFonts w:ascii="Times New Roman" w:eastAsia="Times New Roman" w:hAnsi="Times New Roman"/>
          <w:sz w:val="20"/>
          <w:szCs w:val="24"/>
          <w:u w:val="single"/>
        </w:rPr>
        <w:t>—</w:t>
      </w:r>
      <w:r w:rsidR="00A66D88">
        <w:rPr>
          <w:rFonts w:ascii="Times New Roman" w:eastAsia="Times New Roman" w:hAnsi="Times New Roman"/>
          <w:sz w:val="20"/>
          <w:szCs w:val="24"/>
          <w:u w:val="single"/>
        </w:rPr>
        <w:t>Fifth Edition (20</w:t>
      </w:r>
      <w:r w:rsidRPr="005A4607">
        <w:rPr>
          <w:rFonts w:ascii="Times New Roman" w:eastAsia="Times New Roman" w:hAnsi="Times New Roman"/>
          <w:sz w:val="20"/>
          <w:szCs w:val="24"/>
          <w:u w:val="single"/>
        </w:rPr>
        <w:t>1</w:t>
      </w:r>
      <w:r w:rsidR="004A65F3">
        <w:rPr>
          <w:rFonts w:ascii="Times New Roman" w:eastAsia="Times New Roman" w:hAnsi="Times New Roman"/>
          <w:sz w:val="20"/>
          <w:szCs w:val="24"/>
          <w:u w:val="single"/>
        </w:rPr>
        <w:t>4</w:t>
      </w:r>
      <w:r w:rsidR="00A66D88">
        <w:rPr>
          <w:rFonts w:ascii="Times New Roman" w:eastAsia="Times New Roman" w:hAnsi="Times New Roman"/>
          <w:sz w:val="20"/>
          <w:szCs w:val="24"/>
          <w:u w:val="single"/>
        </w:rPr>
        <w:t>)</w:t>
      </w:r>
      <w:r w:rsidRPr="008C3835">
        <w:rPr>
          <w:rFonts w:ascii="Times New Roman" w:eastAsia="Times New Roman" w:hAnsi="Times New Roman"/>
          <w:sz w:val="20"/>
          <w:szCs w:val="24"/>
        </w:rPr>
        <w:t xml:space="preserve">    </w:t>
      </w:r>
      <w:r w:rsidRPr="007E70D3">
        <w:rPr>
          <w:rFonts w:ascii="Times New Roman" w:eastAsia="Times New Roman" w:hAnsi="Times New Roman"/>
          <w:strike/>
          <w:sz w:val="20"/>
          <w:szCs w:val="24"/>
        </w:rPr>
        <w:t>ICC-12 International Residential Code</w:t>
      </w:r>
      <w:r>
        <w:rPr>
          <w:rFonts w:ascii="Times New Roman" w:eastAsia="Times New Roman" w:hAnsi="Times New Roman"/>
          <w:strike/>
          <w:sz w:val="20"/>
          <w:szCs w:val="24"/>
          <w:u w:val="single"/>
        </w:rPr>
        <w:t xml:space="preserve"> </w:t>
      </w:r>
      <w:r w:rsidRPr="005A4607">
        <w:rPr>
          <w:rFonts w:ascii="Times New Roman" w:eastAsia="Times New Roman" w:hAnsi="Times New Roman"/>
          <w:sz w:val="20"/>
          <w:szCs w:val="24"/>
          <w:u w:val="single"/>
        </w:rPr>
        <w:t xml:space="preserve">Florida </w:t>
      </w:r>
      <w:r>
        <w:rPr>
          <w:rFonts w:ascii="Times New Roman" w:eastAsia="Times New Roman" w:hAnsi="Times New Roman"/>
          <w:sz w:val="20"/>
          <w:szCs w:val="24"/>
          <w:u w:val="single"/>
        </w:rPr>
        <w:t>Building</w:t>
      </w:r>
      <w:r w:rsidRPr="005A4607">
        <w:rPr>
          <w:rFonts w:ascii="Times New Roman" w:eastAsia="Times New Roman" w:hAnsi="Times New Roman"/>
          <w:sz w:val="20"/>
          <w:szCs w:val="24"/>
          <w:u w:val="single"/>
        </w:rPr>
        <w:t xml:space="preserve"> </w:t>
      </w:r>
      <w:r w:rsidRPr="007009EF">
        <w:rPr>
          <w:rFonts w:ascii="Times New Roman" w:eastAsia="Times New Roman" w:hAnsi="Times New Roman"/>
          <w:sz w:val="20"/>
          <w:szCs w:val="24"/>
          <w:u w:val="single"/>
        </w:rPr>
        <w:t>Code</w:t>
      </w:r>
      <w:r>
        <w:rPr>
          <w:rFonts w:ascii="Times New Roman" w:eastAsia="Times New Roman" w:hAnsi="Times New Roman"/>
          <w:sz w:val="20"/>
          <w:szCs w:val="24"/>
          <w:u w:val="single"/>
        </w:rPr>
        <w:t>, Residential</w:t>
      </w:r>
      <w:r w:rsidRPr="005B74A9">
        <w:rPr>
          <w:rFonts w:ascii="Times New Roman" w:eastAsia="Times New Roman" w:hAnsi="Times New Roman"/>
          <w:sz w:val="20"/>
          <w:szCs w:val="24"/>
          <w:u w:val="dotted"/>
        </w:rPr>
        <w:t xml:space="preserve"> </w:t>
      </w:r>
      <w:r>
        <w:rPr>
          <w:rFonts w:ascii="Times New Roman" w:eastAsia="Times New Roman" w:hAnsi="Times New Roman"/>
          <w:sz w:val="20"/>
          <w:szCs w:val="24"/>
          <w:u w:val="dotted"/>
        </w:rPr>
        <w:t xml:space="preserve">                    </w:t>
      </w:r>
      <w:r w:rsidR="00FB37BD" w:rsidRPr="005B74A9">
        <w:rPr>
          <w:rFonts w:ascii="Times New Roman" w:eastAsia="Times New Roman" w:hAnsi="Times New Roman"/>
          <w:sz w:val="20"/>
          <w:szCs w:val="24"/>
        </w:rPr>
        <w:t xml:space="preserve">703.2.1                                      </w:t>
      </w:r>
      <w:r>
        <w:rPr>
          <w:rFonts w:ascii="Times New Roman" w:eastAsia="Times New Roman" w:hAnsi="Times New Roman"/>
          <w:sz w:val="20"/>
          <w:szCs w:val="24"/>
          <w:u w:val="dotted"/>
        </w:rPr>
        <w:t xml:space="preserve">                               </w:t>
      </w:r>
      <w:r w:rsidRPr="005B74A9">
        <w:rPr>
          <w:rFonts w:ascii="Times New Roman" w:eastAsia="Times New Roman" w:hAnsi="Times New Roman"/>
          <w:sz w:val="20"/>
          <w:szCs w:val="24"/>
          <w:u w:val="dotted"/>
        </w:rPr>
        <w:t xml:space="preserve"> </w:t>
      </w:r>
    </w:p>
    <w:p w:rsidR="002A47E8" w:rsidRPr="005A4607" w:rsidRDefault="002A47E8" w:rsidP="002A47E8">
      <w:pPr>
        <w:widowControl w:val="0"/>
        <w:tabs>
          <w:tab w:val="left" w:pos="0"/>
          <w:tab w:val="left" w:pos="1440"/>
          <w:tab w:val="left" w:pos="2160"/>
          <w:tab w:val="left" w:pos="2880"/>
          <w:tab w:val="left" w:pos="3600"/>
        </w:tabs>
        <w:autoSpaceDE w:val="0"/>
        <w:autoSpaceDN w:val="0"/>
        <w:spacing w:after="0" w:line="240" w:lineRule="auto"/>
        <w:jc w:val="right"/>
        <w:rPr>
          <w:rFonts w:ascii="Times New Roman" w:eastAsia="Times New Roman" w:hAnsi="Times New Roman"/>
          <w:sz w:val="20"/>
          <w:szCs w:val="24"/>
          <w:u w:val="single"/>
        </w:rPr>
      </w:pPr>
    </w:p>
    <w:p w:rsidR="00FB37BD" w:rsidRDefault="00A66D88" w:rsidP="00FB37BD">
      <w:pPr>
        <w:widowControl w:val="0"/>
        <w:tabs>
          <w:tab w:val="left" w:pos="0"/>
          <w:tab w:val="left" w:pos="1440"/>
          <w:tab w:val="left" w:pos="2160"/>
          <w:tab w:val="left" w:pos="2880"/>
          <w:tab w:val="left" w:pos="3600"/>
        </w:tabs>
        <w:autoSpaceDE w:val="0"/>
        <w:autoSpaceDN w:val="0"/>
        <w:spacing w:after="0" w:line="240" w:lineRule="auto"/>
        <w:rPr>
          <w:rFonts w:ascii="Times New Roman" w:eastAsia="Times New Roman" w:hAnsi="Times New Roman"/>
          <w:sz w:val="20"/>
          <w:szCs w:val="24"/>
        </w:rPr>
      </w:pPr>
      <w:r>
        <w:rPr>
          <w:rFonts w:ascii="Times New Roman" w:eastAsia="Times New Roman" w:hAnsi="Times New Roman"/>
          <w:sz w:val="20"/>
          <w:szCs w:val="24"/>
          <w:u w:val="single"/>
        </w:rPr>
        <w:t>FFPC—Fifth Edition (2014)</w:t>
      </w:r>
      <w:r w:rsidR="002A47E8">
        <w:rPr>
          <w:rFonts w:ascii="Times New Roman" w:eastAsia="Times New Roman" w:hAnsi="Times New Roman"/>
          <w:sz w:val="20"/>
          <w:szCs w:val="24"/>
        </w:rPr>
        <w:t xml:space="preserve">  </w:t>
      </w:r>
      <w:r w:rsidR="002A47E8" w:rsidRPr="008C3835">
        <w:rPr>
          <w:rFonts w:ascii="Times New Roman" w:eastAsia="Times New Roman" w:hAnsi="Times New Roman"/>
          <w:sz w:val="20"/>
          <w:szCs w:val="24"/>
        </w:rPr>
        <w:t xml:space="preserve"> </w:t>
      </w:r>
      <w:r w:rsidR="002A47E8" w:rsidRPr="007E70D3">
        <w:rPr>
          <w:rFonts w:ascii="Times New Roman" w:eastAsia="Times New Roman" w:hAnsi="Times New Roman"/>
          <w:strike/>
          <w:sz w:val="20"/>
          <w:szCs w:val="24"/>
        </w:rPr>
        <w:t>IFC-12 International Fire Code</w:t>
      </w:r>
      <w:r w:rsidR="002A47E8" w:rsidRPr="007E70D3">
        <w:rPr>
          <w:rFonts w:ascii="Times New Roman" w:eastAsia="Times New Roman" w:hAnsi="Times New Roman"/>
          <w:sz w:val="20"/>
          <w:szCs w:val="24"/>
        </w:rPr>
        <w:t xml:space="preserve"> </w:t>
      </w:r>
      <w:r w:rsidR="002A47E8" w:rsidRPr="005A4607">
        <w:rPr>
          <w:rFonts w:ascii="Times New Roman" w:eastAsia="Times New Roman" w:hAnsi="Times New Roman"/>
          <w:sz w:val="20"/>
          <w:szCs w:val="24"/>
          <w:u w:val="single"/>
        </w:rPr>
        <w:t>Florida Fire Prevention Code</w:t>
      </w:r>
      <w:r w:rsidR="002A47E8" w:rsidRPr="00C44E43">
        <w:rPr>
          <w:rFonts w:ascii="Times New Roman" w:eastAsia="Times New Roman" w:hAnsi="Times New Roman"/>
          <w:sz w:val="20"/>
          <w:szCs w:val="24"/>
          <w:u w:val="dotted"/>
        </w:rPr>
        <w:tab/>
        <w:t xml:space="preserve"> </w:t>
      </w:r>
      <w:r w:rsidR="00FB37BD">
        <w:rPr>
          <w:rFonts w:ascii="Times New Roman" w:eastAsia="Times New Roman" w:hAnsi="Times New Roman"/>
          <w:sz w:val="20"/>
          <w:szCs w:val="24"/>
        </w:rPr>
        <w:t xml:space="preserve">201.3, 401.2, 412.1, </w:t>
      </w:r>
      <w:r w:rsidR="00FB37BD" w:rsidRPr="00C44E43">
        <w:rPr>
          <w:rFonts w:ascii="Times New Roman" w:eastAsia="Times New Roman" w:hAnsi="Times New Roman"/>
          <w:sz w:val="20"/>
          <w:szCs w:val="24"/>
        </w:rPr>
        <w:t xml:space="preserve">412.6, 412.7, </w:t>
      </w:r>
    </w:p>
    <w:p w:rsidR="002A47E8" w:rsidRDefault="002A47E8" w:rsidP="00FB37BD">
      <w:pPr>
        <w:widowControl w:val="0"/>
        <w:tabs>
          <w:tab w:val="left" w:pos="0"/>
          <w:tab w:val="left" w:pos="1440"/>
          <w:tab w:val="left" w:pos="2160"/>
          <w:tab w:val="left" w:pos="2880"/>
          <w:tab w:val="left" w:pos="3600"/>
        </w:tabs>
        <w:autoSpaceDE w:val="0"/>
        <w:autoSpaceDN w:val="0"/>
        <w:spacing w:after="0" w:line="240" w:lineRule="auto"/>
        <w:rPr>
          <w:rFonts w:ascii="Times New Roman" w:eastAsia="Times New Roman" w:hAnsi="Times New Roman"/>
          <w:sz w:val="20"/>
          <w:szCs w:val="24"/>
        </w:rPr>
      </w:pPr>
      <w:r w:rsidRPr="00C44E43">
        <w:rPr>
          <w:rFonts w:ascii="Times New Roman" w:eastAsia="Times New Roman" w:hAnsi="Times New Roman"/>
          <w:sz w:val="20"/>
          <w:szCs w:val="24"/>
          <w:u w:val="dotted"/>
        </w:rPr>
        <w:t xml:space="preserve">    </w:t>
      </w:r>
      <w:r>
        <w:rPr>
          <w:rFonts w:ascii="Times New Roman" w:eastAsia="Times New Roman" w:hAnsi="Times New Roman"/>
          <w:sz w:val="20"/>
          <w:szCs w:val="24"/>
          <w:u w:val="dotted"/>
        </w:rPr>
        <w:t xml:space="preserve">                                               </w:t>
      </w:r>
      <w:r w:rsidR="00FB37BD">
        <w:rPr>
          <w:rFonts w:ascii="Times New Roman" w:eastAsia="Times New Roman" w:hAnsi="Times New Roman"/>
          <w:sz w:val="20"/>
          <w:szCs w:val="24"/>
          <w:u w:val="dotted"/>
        </w:rPr>
        <w:tab/>
      </w:r>
      <w:r w:rsidR="00FB37BD">
        <w:rPr>
          <w:rFonts w:ascii="Times New Roman" w:eastAsia="Times New Roman" w:hAnsi="Times New Roman"/>
          <w:sz w:val="20"/>
          <w:szCs w:val="24"/>
          <w:u w:val="dotted"/>
        </w:rPr>
        <w:tab/>
      </w:r>
      <w:r w:rsidR="00FB37BD">
        <w:rPr>
          <w:rFonts w:ascii="Times New Roman" w:eastAsia="Times New Roman" w:hAnsi="Times New Roman"/>
          <w:sz w:val="20"/>
          <w:szCs w:val="24"/>
          <w:u w:val="dotted"/>
        </w:rPr>
        <w:tab/>
      </w:r>
      <w:r w:rsidR="00FB37BD">
        <w:rPr>
          <w:rFonts w:ascii="Times New Roman" w:eastAsia="Times New Roman" w:hAnsi="Times New Roman"/>
          <w:sz w:val="20"/>
          <w:szCs w:val="24"/>
          <w:u w:val="dotted"/>
        </w:rPr>
        <w:tab/>
        <w:t xml:space="preserve">   </w:t>
      </w:r>
      <w:r>
        <w:rPr>
          <w:rFonts w:ascii="Times New Roman" w:eastAsia="Times New Roman" w:hAnsi="Times New Roman"/>
          <w:sz w:val="20"/>
          <w:szCs w:val="24"/>
          <w:u w:val="dotted"/>
        </w:rPr>
        <w:t xml:space="preserve"> </w:t>
      </w:r>
      <w:r w:rsidRPr="00C44E43">
        <w:rPr>
          <w:rFonts w:ascii="Times New Roman" w:eastAsia="Times New Roman" w:hAnsi="Times New Roman"/>
          <w:sz w:val="20"/>
          <w:szCs w:val="24"/>
        </w:rPr>
        <w:t>412.7.3, 412.8</w:t>
      </w:r>
      <w:r w:rsidR="00FB37BD">
        <w:rPr>
          <w:rFonts w:ascii="Times New Roman" w:eastAsia="Times New Roman" w:hAnsi="Times New Roman"/>
          <w:sz w:val="20"/>
          <w:szCs w:val="24"/>
        </w:rPr>
        <w:t xml:space="preserve">, </w:t>
      </w:r>
      <w:r w:rsidRPr="00C44E43">
        <w:rPr>
          <w:rFonts w:ascii="Times New Roman" w:eastAsia="Times New Roman" w:hAnsi="Times New Roman"/>
          <w:sz w:val="20"/>
          <w:szCs w:val="24"/>
        </w:rPr>
        <w:t xml:space="preserve">413.1, 413.3, 413.3.1, 413.4, </w:t>
      </w:r>
      <w:r>
        <w:rPr>
          <w:rFonts w:ascii="Times New Roman" w:eastAsia="Times New Roman" w:hAnsi="Times New Roman"/>
          <w:sz w:val="20"/>
          <w:szCs w:val="24"/>
        </w:rPr>
        <w:t xml:space="preserve">413.5, </w:t>
      </w:r>
    </w:p>
    <w:p w:rsidR="002A47E8" w:rsidRDefault="002A47E8" w:rsidP="002A47E8">
      <w:pPr>
        <w:widowControl w:val="0"/>
        <w:tabs>
          <w:tab w:val="left" w:pos="0"/>
          <w:tab w:val="left" w:pos="1440"/>
          <w:tab w:val="left" w:pos="2160"/>
          <w:tab w:val="left" w:pos="2880"/>
          <w:tab w:val="left" w:pos="3600"/>
        </w:tabs>
        <w:autoSpaceDE w:val="0"/>
        <w:autoSpaceDN w:val="0"/>
        <w:spacing w:after="0" w:line="240" w:lineRule="auto"/>
        <w:jc w:val="right"/>
        <w:rPr>
          <w:rFonts w:ascii="Times New Roman" w:eastAsia="Times New Roman" w:hAnsi="Times New Roman"/>
          <w:sz w:val="20"/>
          <w:szCs w:val="24"/>
        </w:rPr>
      </w:pPr>
      <w:r w:rsidRPr="00C44E43">
        <w:rPr>
          <w:rFonts w:ascii="Times New Roman" w:eastAsia="Times New Roman" w:hAnsi="Times New Roman"/>
          <w:sz w:val="20"/>
          <w:szCs w:val="24"/>
        </w:rPr>
        <w:t>413.</w:t>
      </w:r>
      <w:r w:rsidR="00952C47">
        <w:rPr>
          <w:rFonts w:ascii="Times New Roman" w:eastAsia="Times New Roman" w:hAnsi="Times New Roman"/>
          <w:sz w:val="20"/>
          <w:szCs w:val="24"/>
        </w:rPr>
        <w:t>9</w:t>
      </w:r>
      <w:r w:rsidRPr="00C44E43">
        <w:rPr>
          <w:rFonts w:ascii="Times New Roman" w:eastAsia="Times New Roman" w:hAnsi="Times New Roman"/>
          <w:sz w:val="20"/>
          <w:szCs w:val="24"/>
        </w:rPr>
        <w:t xml:space="preserve">.2.5, 701.1, 701.2, 703.2, </w:t>
      </w:r>
    </w:p>
    <w:p w:rsidR="002A47E8" w:rsidRPr="00C44E43" w:rsidRDefault="002A47E8" w:rsidP="002A47E8">
      <w:pPr>
        <w:widowControl w:val="0"/>
        <w:tabs>
          <w:tab w:val="left" w:pos="0"/>
          <w:tab w:val="left" w:pos="1440"/>
          <w:tab w:val="left" w:pos="2160"/>
          <w:tab w:val="left" w:pos="2880"/>
          <w:tab w:val="left" w:pos="3600"/>
        </w:tabs>
        <w:autoSpaceDE w:val="0"/>
        <w:autoSpaceDN w:val="0"/>
        <w:spacing w:after="0" w:line="240" w:lineRule="auto"/>
        <w:jc w:val="right"/>
        <w:rPr>
          <w:rFonts w:ascii="Times New Roman" w:eastAsia="Times New Roman" w:hAnsi="Times New Roman"/>
          <w:sz w:val="20"/>
          <w:szCs w:val="24"/>
        </w:rPr>
      </w:pPr>
      <w:r w:rsidRPr="00C44E43">
        <w:rPr>
          <w:rFonts w:ascii="Times New Roman" w:eastAsia="Times New Roman" w:hAnsi="Times New Roman"/>
          <w:sz w:val="20"/>
          <w:szCs w:val="24"/>
        </w:rPr>
        <w:t xml:space="preserve">703.2.2, 703.3.8, 703.4, </w:t>
      </w:r>
      <w:r w:rsidRPr="00C44E43">
        <w:rPr>
          <w:rFonts w:ascii="Times New Roman" w:eastAsia="Times New Roman" w:hAnsi="Times New Roman"/>
          <w:sz w:val="20"/>
          <w:szCs w:val="20"/>
        </w:rPr>
        <w:t>703.5,</w:t>
      </w:r>
    </w:p>
    <w:p w:rsidR="002A47E8" w:rsidRDefault="002A47E8" w:rsidP="002A47E8">
      <w:pPr>
        <w:spacing w:after="0" w:line="240" w:lineRule="auto"/>
        <w:jc w:val="right"/>
        <w:rPr>
          <w:rFonts w:ascii="Times New Roman" w:eastAsia="Times New Roman" w:hAnsi="Times New Roman"/>
          <w:sz w:val="20"/>
          <w:szCs w:val="20"/>
        </w:rPr>
      </w:pPr>
      <w:r w:rsidRPr="00C44E43">
        <w:rPr>
          <w:rFonts w:ascii="Times New Roman" w:eastAsia="Times New Roman" w:hAnsi="Times New Roman"/>
          <w:sz w:val="24"/>
          <w:szCs w:val="24"/>
        </w:rPr>
        <w:t xml:space="preserve">                                   </w:t>
      </w:r>
      <w:r w:rsidRPr="00C44E43">
        <w:rPr>
          <w:rFonts w:ascii="Times New Roman" w:eastAsia="Times New Roman" w:hAnsi="Times New Roman"/>
          <w:sz w:val="20"/>
          <w:szCs w:val="20"/>
        </w:rPr>
        <w:t xml:space="preserve">      704.1.2, 704.3, 704.4, 706.2, </w:t>
      </w:r>
      <w:r>
        <w:rPr>
          <w:rFonts w:ascii="Times New Roman" w:eastAsia="Times New Roman" w:hAnsi="Times New Roman"/>
          <w:sz w:val="20"/>
          <w:szCs w:val="20"/>
        </w:rPr>
        <w:t xml:space="preserve">706.3, </w:t>
      </w:r>
    </w:p>
    <w:p w:rsidR="002A47E8" w:rsidRPr="00C44E43" w:rsidRDefault="002A47E8" w:rsidP="002A47E8">
      <w:pPr>
        <w:spacing w:after="0" w:line="240" w:lineRule="auto"/>
        <w:jc w:val="right"/>
        <w:rPr>
          <w:rFonts w:ascii="Times New Roman" w:eastAsia="Times New Roman" w:hAnsi="Times New Roman"/>
          <w:sz w:val="20"/>
          <w:szCs w:val="20"/>
        </w:rPr>
      </w:pPr>
      <w:r w:rsidRPr="00C44E43">
        <w:rPr>
          <w:rFonts w:ascii="Times New Roman" w:eastAsia="Times New Roman" w:hAnsi="Times New Roman"/>
          <w:sz w:val="20"/>
          <w:szCs w:val="20"/>
        </w:rPr>
        <w:t>, 707.1, 707.2, 708.1</w:t>
      </w:r>
    </w:p>
    <w:p w:rsidR="002A47E8" w:rsidRDefault="002A47E8" w:rsidP="002A47E8">
      <w:pPr>
        <w:spacing w:after="0" w:line="240" w:lineRule="auto"/>
        <w:rPr>
          <w:rFonts w:ascii="Times New Roman" w:eastAsia="Times New Roman" w:hAnsi="Times New Roman"/>
          <w:b/>
          <w:color w:val="FF0000"/>
          <w:sz w:val="24"/>
          <w:szCs w:val="24"/>
        </w:rPr>
      </w:pPr>
    </w:p>
    <w:p w:rsidR="005A4607" w:rsidRDefault="005A4607" w:rsidP="00431591">
      <w:pPr>
        <w:spacing w:after="0" w:line="240" w:lineRule="auto"/>
        <w:rPr>
          <w:rFonts w:ascii="Times New Roman" w:eastAsia="Times New Roman" w:hAnsi="Times New Roman"/>
          <w:b/>
          <w:sz w:val="24"/>
          <w:szCs w:val="24"/>
        </w:rPr>
      </w:pPr>
    </w:p>
    <w:p w:rsidR="000A12E6" w:rsidRPr="0043577D" w:rsidRDefault="000A12E6">
      <w:pPr>
        <w:rPr>
          <w:rFonts w:ascii="Times New Roman" w:hAnsi="Times New Roman"/>
          <w:color w:val="FF0000"/>
          <w:u w:val="single"/>
        </w:rPr>
      </w:pPr>
    </w:p>
    <w:sectPr w:rsidR="000A12E6" w:rsidRPr="004357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12E6"/>
    <w:rsid w:val="00053D79"/>
    <w:rsid w:val="000A12E6"/>
    <w:rsid w:val="000A50B8"/>
    <w:rsid w:val="000B5BDE"/>
    <w:rsid w:val="00101D91"/>
    <w:rsid w:val="0010570C"/>
    <w:rsid w:val="001648CB"/>
    <w:rsid w:val="001C12BC"/>
    <w:rsid w:val="001C5E4A"/>
    <w:rsid w:val="002A47E8"/>
    <w:rsid w:val="002E3835"/>
    <w:rsid w:val="003037E5"/>
    <w:rsid w:val="003139D4"/>
    <w:rsid w:val="00337F30"/>
    <w:rsid w:val="003A70D5"/>
    <w:rsid w:val="003E65AC"/>
    <w:rsid w:val="00415DFC"/>
    <w:rsid w:val="00421134"/>
    <w:rsid w:val="00431591"/>
    <w:rsid w:val="0043577D"/>
    <w:rsid w:val="004A65F3"/>
    <w:rsid w:val="004E5E2B"/>
    <w:rsid w:val="00576278"/>
    <w:rsid w:val="005A3146"/>
    <w:rsid w:val="005A4607"/>
    <w:rsid w:val="005C5CAB"/>
    <w:rsid w:val="005F31CB"/>
    <w:rsid w:val="005F6682"/>
    <w:rsid w:val="005F72E2"/>
    <w:rsid w:val="00654A41"/>
    <w:rsid w:val="006637DB"/>
    <w:rsid w:val="00665D77"/>
    <w:rsid w:val="007F1BD1"/>
    <w:rsid w:val="00832832"/>
    <w:rsid w:val="00906F5B"/>
    <w:rsid w:val="00914F11"/>
    <w:rsid w:val="00924CB6"/>
    <w:rsid w:val="00930141"/>
    <w:rsid w:val="00952C47"/>
    <w:rsid w:val="00993101"/>
    <w:rsid w:val="00994B8B"/>
    <w:rsid w:val="009F7BA7"/>
    <w:rsid w:val="00A3517F"/>
    <w:rsid w:val="00A66D88"/>
    <w:rsid w:val="00A77C29"/>
    <w:rsid w:val="00AB5824"/>
    <w:rsid w:val="00AB6ED3"/>
    <w:rsid w:val="00B26750"/>
    <w:rsid w:val="00B654FB"/>
    <w:rsid w:val="00BB410B"/>
    <w:rsid w:val="00C52E2B"/>
    <w:rsid w:val="00C60C62"/>
    <w:rsid w:val="00D334AB"/>
    <w:rsid w:val="00D6562E"/>
    <w:rsid w:val="00D71D93"/>
    <w:rsid w:val="00D87E7A"/>
    <w:rsid w:val="00E16349"/>
    <w:rsid w:val="00E31CFA"/>
    <w:rsid w:val="00E93EC2"/>
    <w:rsid w:val="00F0269C"/>
    <w:rsid w:val="00F33CFF"/>
    <w:rsid w:val="00F469D1"/>
    <w:rsid w:val="00FB37BD"/>
    <w:rsid w:val="00FE5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1D91"/>
    <w:pPr>
      <w:spacing w:before="100" w:beforeAutospacing="1" w:after="100" w:afterAutospacing="1" w:line="240" w:lineRule="auto"/>
    </w:pPr>
    <w:rPr>
      <w:rFonts w:ascii="Verdana" w:eastAsia="Times New Roman" w:hAnsi="Verdana"/>
      <w:color w:val="000000"/>
      <w:sz w:val="20"/>
      <w:szCs w:val="20"/>
    </w:rPr>
  </w:style>
  <w:style w:type="character" w:styleId="Strong">
    <w:name w:val="Strong"/>
    <w:uiPriority w:val="22"/>
    <w:qFormat/>
    <w:rsid w:val="00101D91"/>
    <w:rPr>
      <w:b/>
      <w:bCs/>
    </w:rPr>
  </w:style>
  <w:style w:type="character" w:styleId="Hyperlink">
    <w:name w:val="Hyperlink"/>
    <w:unhideWhenUsed/>
    <w:rsid w:val="003E65AC"/>
    <w:rPr>
      <w:color w:val="0000FF"/>
      <w:u w:val="single"/>
    </w:rPr>
  </w:style>
  <w:style w:type="character" w:customStyle="1" w:styleId="textmediumnormal">
    <w:name w:val="textmediumnormal"/>
    <w:rsid w:val="0043577D"/>
  </w:style>
  <w:style w:type="paragraph" w:customStyle="1" w:styleId="Default">
    <w:name w:val="Default"/>
    <w:rsid w:val="0043577D"/>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A77C2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77C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889200">
      <w:bodyDiv w:val="1"/>
      <w:marLeft w:val="0"/>
      <w:marRight w:val="0"/>
      <w:marTop w:val="0"/>
      <w:marBottom w:val="0"/>
      <w:divBdr>
        <w:top w:val="none" w:sz="0" w:space="0" w:color="auto"/>
        <w:left w:val="none" w:sz="0" w:space="0" w:color="auto"/>
        <w:bottom w:val="none" w:sz="0" w:space="0" w:color="auto"/>
        <w:right w:val="none" w:sz="0" w:space="0" w:color="auto"/>
      </w:divBdr>
      <w:divsChild>
        <w:div w:id="351880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6635563">
      <w:bodyDiv w:val="1"/>
      <w:marLeft w:val="0"/>
      <w:marRight w:val="0"/>
      <w:marTop w:val="0"/>
      <w:marBottom w:val="0"/>
      <w:divBdr>
        <w:top w:val="none" w:sz="0" w:space="0" w:color="auto"/>
        <w:left w:val="none" w:sz="0" w:space="0" w:color="auto"/>
        <w:bottom w:val="none" w:sz="0" w:space="0" w:color="auto"/>
        <w:right w:val="none" w:sz="0" w:space="0" w:color="auto"/>
      </w:divBdr>
      <w:divsChild>
        <w:div w:id="781221514">
          <w:marLeft w:val="0"/>
          <w:marRight w:val="0"/>
          <w:marTop w:val="0"/>
          <w:marBottom w:val="0"/>
          <w:divBdr>
            <w:top w:val="none" w:sz="0" w:space="0" w:color="auto"/>
            <w:left w:val="none" w:sz="0" w:space="0" w:color="auto"/>
            <w:bottom w:val="none" w:sz="0" w:space="0" w:color="auto"/>
            <w:right w:val="none" w:sz="0" w:space="0" w:color="auto"/>
          </w:divBdr>
          <w:divsChild>
            <w:div w:id="1457988638">
              <w:marLeft w:val="0"/>
              <w:marRight w:val="0"/>
              <w:marTop w:val="0"/>
              <w:marBottom w:val="0"/>
              <w:divBdr>
                <w:top w:val="none" w:sz="0" w:space="0" w:color="auto"/>
                <w:left w:val="none" w:sz="0" w:space="0" w:color="auto"/>
                <w:bottom w:val="none" w:sz="0" w:space="0" w:color="auto"/>
                <w:right w:val="none" w:sz="0" w:space="0" w:color="auto"/>
              </w:divBdr>
              <w:divsChild>
                <w:div w:id="1791237805">
                  <w:marLeft w:val="0"/>
                  <w:marRight w:val="0"/>
                  <w:marTop w:val="0"/>
                  <w:marBottom w:val="0"/>
                  <w:divBdr>
                    <w:top w:val="none" w:sz="0" w:space="0" w:color="auto"/>
                    <w:left w:val="none" w:sz="0" w:space="0" w:color="auto"/>
                    <w:bottom w:val="none" w:sz="0" w:space="0" w:color="auto"/>
                    <w:right w:val="none" w:sz="0" w:space="0" w:color="auto"/>
                  </w:divBdr>
                  <w:divsChild>
                    <w:div w:id="45463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360906">
      <w:bodyDiv w:val="1"/>
      <w:marLeft w:val="0"/>
      <w:marRight w:val="0"/>
      <w:marTop w:val="0"/>
      <w:marBottom w:val="0"/>
      <w:divBdr>
        <w:top w:val="none" w:sz="0" w:space="0" w:color="auto"/>
        <w:left w:val="none" w:sz="0" w:space="0" w:color="auto"/>
        <w:bottom w:val="none" w:sz="0" w:space="0" w:color="auto"/>
        <w:right w:val="none" w:sz="0" w:space="0" w:color="auto"/>
      </w:divBdr>
    </w:div>
    <w:div w:id="1612398040">
      <w:bodyDiv w:val="1"/>
      <w:marLeft w:val="0"/>
      <w:marRight w:val="0"/>
      <w:marTop w:val="0"/>
      <w:marBottom w:val="0"/>
      <w:divBdr>
        <w:top w:val="none" w:sz="0" w:space="0" w:color="auto"/>
        <w:left w:val="none" w:sz="0" w:space="0" w:color="auto"/>
        <w:bottom w:val="none" w:sz="0" w:space="0" w:color="auto"/>
        <w:right w:val="none" w:sz="0" w:space="0" w:color="auto"/>
      </w:divBdr>
    </w:div>
    <w:div w:id="193484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Next('./icod_ifgc_2012_4_sec001_par009.htm');" TargetMode="External"/><Relationship Id="rId5" Type="http://schemas.openxmlformats.org/officeDocument/2006/relationships/hyperlink" Target="http://www.floridabuilding.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7</Pages>
  <Words>2242</Words>
  <Characters>12782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14995</CharactersWithSpaces>
  <SharedDoc>false</SharedDoc>
  <HLinks>
    <vt:vector size="6" baseType="variant">
      <vt:variant>
        <vt:i4>2162709</vt:i4>
      </vt:variant>
      <vt:variant>
        <vt:i4>0</vt:i4>
      </vt:variant>
      <vt:variant>
        <vt:i4>0</vt:i4>
      </vt:variant>
      <vt:variant>
        <vt:i4>5</vt:i4>
      </vt:variant>
      <vt:variant>
        <vt:lpwstr>javascript:Next('./icod_ifgc_2012_4_sec001_par009.htm');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Madani, Mo</dc:creator>
  <cp:lastModifiedBy>Madani, Mo</cp:lastModifiedBy>
  <cp:revision>10</cp:revision>
  <cp:lastPrinted>2013-03-08T19:31:00Z</cp:lastPrinted>
  <dcterms:created xsi:type="dcterms:W3CDTF">2013-08-15T15:24:00Z</dcterms:created>
  <dcterms:modified xsi:type="dcterms:W3CDTF">2014-07-29T20:48:00Z</dcterms:modified>
</cp:coreProperties>
</file>